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A545FC" w:rsidRDefault="00A86341" w:rsidP="00DC6639">
      <w:pPr>
        <w:jc w:val="center"/>
        <w:rPr>
          <w:b/>
        </w:rPr>
      </w:pPr>
      <w:bookmarkStart w:id="0" w:name="_GoBack"/>
      <w:bookmarkEnd w:id="0"/>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r w:rsidR="00A545FC">
        <w:rPr>
          <w:b/>
          <w:sz w:val="24"/>
          <w:szCs w:val="24"/>
        </w:rPr>
        <w:t xml:space="preserve">                                                                                                 </w:t>
      </w:r>
      <w:r w:rsidR="002F581E">
        <w:rPr>
          <w:b/>
          <w:sz w:val="24"/>
          <w:szCs w:val="24"/>
        </w:rPr>
        <w:t xml:space="preserve">                     </w:t>
      </w:r>
    </w:p>
    <w:p w:rsidR="000668DE" w:rsidRPr="00360CF1" w:rsidRDefault="00DC4111" w:rsidP="000668DE">
      <w:pPr>
        <w:pStyle w:val="7"/>
        <w:rPr>
          <w:b/>
          <w:caps/>
          <w:sz w:val="36"/>
          <w:szCs w:val="36"/>
        </w:rPr>
      </w:pPr>
      <w:r>
        <w:rPr>
          <w:b/>
          <w:caps/>
          <w:sz w:val="36"/>
          <w:szCs w:val="36"/>
        </w:rPr>
        <w:t>ДУМА</w:t>
      </w:r>
      <w:r w:rsidR="000668DE" w:rsidRPr="00360CF1">
        <w:rPr>
          <w:b/>
          <w:caps/>
          <w:sz w:val="36"/>
          <w:szCs w:val="36"/>
        </w:rPr>
        <w:t xml:space="preserve"> Нижневартовского района</w:t>
      </w:r>
    </w:p>
    <w:p w:rsidR="000668DE" w:rsidRDefault="000668DE" w:rsidP="000668DE">
      <w:pPr>
        <w:jc w:val="center"/>
        <w:rPr>
          <w:b/>
          <w:bCs/>
          <w:iCs/>
          <w:sz w:val="24"/>
          <w:szCs w:val="24"/>
        </w:rPr>
      </w:pPr>
      <w:r w:rsidRPr="00360CF1">
        <w:rPr>
          <w:b/>
          <w:bCs/>
          <w:iCs/>
          <w:sz w:val="24"/>
          <w:szCs w:val="24"/>
        </w:rPr>
        <w:t>Ханты-Мансийского автономного округа – Югры</w:t>
      </w:r>
    </w:p>
    <w:p w:rsidR="002F581E" w:rsidRPr="00360CF1" w:rsidRDefault="002F581E" w:rsidP="000668DE">
      <w:pPr>
        <w:jc w:val="center"/>
        <w:rPr>
          <w:sz w:val="24"/>
          <w:szCs w:val="24"/>
        </w:rPr>
      </w:pPr>
    </w:p>
    <w:p w:rsidR="000668DE" w:rsidRPr="002F581E" w:rsidRDefault="00A545FC" w:rsidP="002F581E">
      <w:pPr>
        <w:ind w:right="-469"/>
        <w:jc w:val="center"/>
        <w:rPr>
          <w:b/>
          <w:bCs/>
        </w:rPr>
      </w:pPr>
      <w:r w:rsidRPr="00F06CA3">
        <w:rPr>
          <w:b/>
          <w:bCs/>
          <w:sz w:val="40"/>
          <w:szCs w:val="40"/>
        </w:rPr>
        <w:t>РЕШЕНИЕ</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829"/>
      </w:tblGrid>
      <w:tr w:rsidR="000668DE" w:rsidRPr="002F581E" w:rsidTr="002F581E">
        <w:tc>
          <w:tcPr>
            <w:tcW w:w="4952" w:type="dxa"/>
            <w:tcBorders>
              <w:top w:val="nil"/>
              <w:left w:val="nil"/>
              <w:bottom w:val="nil"/>
              <w:right w:val="nil"/>
            </w:tcBorders>
          </w:tcPr>
          <w:p w:rsidR="002F581E" w:rsidRDefault="002F581E" w:rsidP="004B6EA1">
            <w:pPr>
              <w:rPr>
                <w:sz w:val="24"/>
                <w:szCs w:val="24"/>
              </w:rPr>
            </w:pPr>
          </w:p>
          <w:p w:rsidR="000668DE" w:rsidRPr="002F581E" w:rsidRDefault="000668DE" w:rsidP="004B6EA1">
            <w:pPr>
              <w:rPr>
                <w:sz w:val="24"/>
                <w:szCs w:val="24"/>
              </w:rPr>
            </w:pPr>
            <w:r w:rsidRPr="002F581E">
              <w:rPr>
                <w:sz w:val="24"/>
                <w:szCs w:val="24"/>
              </w:rPr>
              <w:t xml:space="preserve">от </w:t>
            </w:r>
            <w:r w:rsidR="00D561BB">
              <w:rPr>
                <w:sz w:val="24"/>
                <w:szCs w:val="24"/>
              </w:rPr>
              <w:t>11.01.2022</w:t>
            </w:r>
          </w:p>
          <w:p w:rsidR="000668DE" w:rsidRPr="002F581E" w:rsidRDefault="000668DE" w:rsidP="004B6EA1">
            <w:pPr>
              <w:rPr>
                <w:sz w:val="24"/>
                <w:szCs w:val="24"/>
              </w:rPr>
            </w:pPr>
            <w:r w:rsidRPr="002F581E">
              <w:rPr>
                <w:sz w:val="24"/>
                <w:szCs w:val="24"/>
              </w:rPr>
              <w:t>г. Нижневартовск</w:t>
            </w:r>
          </w:p>
        </w:tc>
        <w:tc>
          <w:tcPr>
            <w:tcW w:w="4829" w:type="dxa"/>
            <w:tcBorders>
              <w:top w:val="nil"/>
              <w:left w:val="nil"/>
              <w:bottom w:val="nil"/>
              <w:right w:val="nil"/>
            </w:tcBorders>
          </w:tcPr>
          <w:p w:rsidR="002F581E" w:rsidRDefault="002F581E" w:rsidP="00161947">
            <w:pPr>
              <w:tabs>
                <w:tab w:val="left" w:pos="3123"/>
                <w:tab w:val="left" w:pos="3270"/>
              </w:tabs>
              <w:jc w:val="right"/>
              <w:rPr>
                <w:sz w:val="24"/>
                <w:szCs w:val="24"/>
              </w:rPr>
            </w:pPr>
            <w:r>
              <w:rPr>
                <w:sz w:val="24"/>
                <w:szCs w:val="24"/>
              </w:rPr>
              <w:t xml:space="preserve">      </w:t>
            </w:r>
          </w:p>
          <w:p w:rsidR="000668DE" w:rsidRPr="002F581E" w:rsidRDefault="00D561BB" w:rsidP="00161947">
            <w:pPr>
              <w:tabs>
                <w:tab w:val="left" w:pos="3123"/>
                <w:tab w:val="left" w:pos="3270"/>
              </w:tabs>
              <w:jc w:val="right"/>
              <w:rPr>
                <w:sz w:val="24"/>
                <w:szCs w:val="24"/>
              </w:rPr>
            </w:pPr>
            <w:r>
              <w:rPr>
                <w:sz w:val="24"/>
                <w:szCs w:val="24"/>
              </w:rPr>
              <w:t xml:space="preserve">     </w:t>
            </w:r>
            <w:r w:rsidR="000668DE" w:rsidRPr="002F581E">
              <w:rPr>
                <w:sz w:val="24"/>
                <w:szCs w:val="24"/>
              </w:rPr>
              <w:t xml:space="preserve">№ </w:t>
            </w:r>
            <w:r>
              <w:rPr>
                <w:sz w:val="24"/>
                <w:szCs w:val="24"/>
              </w:rPr>
              <w:t>704</w:t>
            </w:r>
            <w:r w:rsidR="000668DE" w:rsidRPr="002F581E">
              <w:rPr>
                <w:sz w:val="24"/>
                <w:szCs w:val="24"/>
              </w:rPr>
              <w:t xml:space="preserve">          </w:t>
            </w:r>
          </w:p>
        </w:tc>
      </w:tr>
    </w:tbl>
    <w:p w:rsidR="00A27B69" w:rsidRPr="004D78F2" w:rsidRDefault="00A27B69" w:rsidP="00A27B69">
      <w:pPr>
        <w:ind w:right="5103"/>
      </w:pPr>
    </w:p>
    <w:p w:rsidR="002953D5" w:rsidRPr="004D78F2" w:rsidRDefault="002953D5" w:rsidP="00F55E73">
      <w:pPr>
        <w:adjustRightInd w:val="0"/>
        <w:jc w:val="both"/>
        <w:outlineLvl w:val="0"/>
      </w:pPr>
    </w:p>
    <w:p w:rsidR="004D78F2" w:rsidRPr="004D78F2" w:rsidRDefault="004D78F2" w:rsidP="002F581E">
      <w:pPr>
        <w:autoSpaceDE w:val="0"/>
        <w:autoSpaceDN w:val="0"/>
        <w:adjustRightInd w:val="0"/>
        <w:ind w:right="5103"/>
        <w:jc w:val="both"/>
      </w:pPr>
      <w:r w:rsidRPr="00146C1F">
        <w:t>О</w:t>
      </w:r>
      <w:r w:rsidR="006C64BB" w:rsidRPr="00146C1F">
        <w:t>б утверждении порядков</w:t>
      </w:r>
      <w:r w:rsidRPr="00146C1F">
        <w:t xml:space="preserve"> заключе</w:t>
      </w:r>
      <w:r w:rsidR="002F581E">
        <w:softHyphen/>
      </w:r>
      <w:r w:rsidRPr="00146C1F">
        <w:t>ни</w:t>
      </w:r>
      <w:r w:rsidR="006C64BB" w:rsidRPr="00146C1F">
        <w:t>я</w:t>
      </w:r>
      <w:r w:rsidRPr="00146C1F">
        <w:t xml:space="preserve"> концессионных соглашений </w:t>
      </w:r>
      <w:r w:rsidR="006C64BB" w:rsidRPr="00146C1F">
        <w:t>и</w:t>
      </w:r>
      <w:r w:rsidRPr="00146C1F">
        <w:t xml:space="preserve"> формирования перечня объектов, в отношении которых планируется за</w:t>
      </w:r>
      <w:r w:rsidR="002F581E">
        <w:softHyphen/>
      </w:r>
      <w:r w:rsidRPr="00146C1F">
        <w:t>ключение концессионных соглаше</w:t>
      </w:r>
      <w:r w:rsidR="002F581E">
        <w:softHyphen/>
      </w:r>
      <w:r w:rsidRPr="00146C1F">
        <w:t>ний</w:t>
      </w:r>
      <w:r w:rsidRPr="004D78F2">
        <w:t xml:space="preserve">  </w:t>
      </w:r>
    </w:p>
    <w:p w:rsidR="004D78F2" w:rsidRDefault="004D78F2" w:rsidP="002F581E">
      <w:pPr>
        <w:ind w:right="5103" w:firstLine="709"/>
        <w:jc w:val="both"/>
      </w:pPr>
    </w:p>
    <w:p w:rsidR="004D78F2" w:rsidRPr="004D78F2" w:rsidRDefault="004D78F2" w:rsidP="004D78F2">
      <w:pPr>
        <w:ind w:firstLine="709"/>
        <w:jc w:val="both"/>
      </w:pPr>
    </w:p>
    <w:p w:rsidR="004D78F2" w:rsidRPr="004D78F2" w:rsidRDefault="004D78F2" w:rsidP="00452B01">
      <w:pPr>
        <w:autoSpaceDE w:val="0"/>
        <w:autoSpaceDN w:val="0"/>
        <w:adjustRightInd w:val="0"/>
        <w:ind w:firstLine="709"/>
        <w:jc w:val="both"/>
      </w:pPr>
      <w:r w:rsidRPr="004D78F2">
        <w:t>В соответствии с Федеральными законами от 06.10.2003 № 131-ФЗ</w:t>
      </w:r>
      <w:r w:rsidR="00452B01">
        <w:t xml:space="preserve">                  </w:t>
      </w:r>
      <w:r w:rsidRPr="004D78F2">
        <w:t xml:space="preserve"> «Об общих принципах организации местного самоуправления в Российской Федерации», от 21.07.2005 № 115-ФЗ «О концессионных соглашениях», решением Думы района от 28.01.2014 № 443 «Об утверждении Положения</w:t>
      </w:r>
      <w:r w:rsidR="00452B01">
        <w:t xml:space="preserve">               </w:t>
      </w:r>
      <w:r w:rsidRPr="004D78F2">
        <w:t xml:space="preserve"> о порядке управления и распоряжения имуществом, находящимся</w:t>
      </w:r>
      <w:r w:rsidR="00452B01">
        <w:t xml:space="preserve"> </w:t>
      </w:r>
      <w:r w:rsidR="002F581E">
        <w:t xml:space="preserve">                                             </w:t>
      </w:r>
      <w:r w:rsidRPr="004D78F2">
        <w:t>в собственности муниципального образования Нижневартовский район»:</w:t>
      </w:r>
    </w:p>
    <w:p w:rsidR="004D78F2" w:rsidRDefault="004D78F2" w:rsidP="00452B01">
      <w:pPr>
        <w:autoSpaceDE w:val="0"/>
        <w:autoSpaceDN w:val="0"/>
        <w:adjustRightInd w:val="0"/>
        <w:ind w:firstLine="709"/>
        <w:jc w:val="both"/>
        <w:rPr>
          <w:rFonts w:eastAsia="Calibri"/>
          <w:lang w:eastAsia="en-US"/>
        </w:rPr>
      </w:pPr>
    </w:p>
    <w:p w:rsidR="00707929" w:rsidRPr="00707929" w:rsidRDefault="00707929" w:rsidP="00707929">
      <w:pPr>
        <w:ind w:firstLine="709"/>
      </w:pPr>
      <w:r w:rsidRPr="00707929">
        <w:t>Дума района</w:t>
      </w:r>
    </w:p>
    <w:p w:rsidR="00707929" w:rsidRPr="00707929" w:rsidRDefault="00707929" w:rsidP="00707929">
      <w:pPr>
        <w:overflowPunct w:val="0"/>
        <w:autoSpaceDE w:val="0"/>
        <w:autoSpaceDN w:val="0"/>
        <w:adjustRightInd w:val="0"/>
        <w:ind w:firstLine="426"/>
        <w:jc w:val="both"/>
      </w:pPr>
    </w:p>
    <w:p w:rsidR="00707929" w:rsidRPr="00707929" w:rsidRDefault="00707929" w:rsidP="00707929">
      <w:pPr>
        <w:overflowPunct w:val="0"/>
        <w:autoSpaceDE w:val="0"/>
        <w:autoSpaceDN w:val="0"/>
        <w:adjustRightInd w:val="0"/>
        <w:jc w:val="both"/>
      </w:pPr>
      <w:r w:rsidRPr="00707929">
        <w:t>РЕШИЛА:</w:t>
      </w:r>
    </w:p>
    <w:p w:rsidR="00A545FC" w:rsidRPr="004D78F2" w:rsidRDefault="00A545FC" w:rsidP="00452B01">
      <w:pPr>
        <w:autoSpaceDE w:val="0"/>
        <w:autoSpaceDN w:val="0"/>
        <w:adjustRightInd w:val="0"/>
        <w:ind w:firstLine="709"/>
        <w:jc w:val="both"/>
        <w:rPr>
          <w:rFonts w:eastAsia="Calibri"/>
          <w:lang w:eastAsia="en-US"/>
        </w:rPr>
      </w:pPr>
    </w:p>
    <w:p w:rsidR="004D78F2" w:rsidRPr="004D78F2" w:rsidRDefault="004D78F2" w:rsidP="00452B01">
      <w:pPr>
        <w:autoSpaceDE w:val="0"/>
        <w:autoSpaceDN w:val="0"/>
        <w:adjustRightInd w:val="0"/>
        <w:ind w:firstLine="709"/>
        <w:jc w:val="both"/>
        <w:rPr>
          <w:rFonts w:eastAsia="Calibri"/>
          <w:lang w:eastAsia="en-US"/>
        </w:rPr>
      </w:pPr>
      <w:r w:rsidRPr="004D78F2">
        <w:rPr>
          <w:rFonts w:eastAsia="Calibri"/>
          <w:lang w:eastAsia="en-US"/>
        </w:rPr>
        <w:t>1. Утвердить:</w:t>
      </w:r>
    </w:p>
    <w:p w:rsidR="004D78F2" w:rsidRPr="004D78F2" w:rsidRDefault="004D78F2" w:rsidP="00452B01">
      <w:pPr>
        <w:autoSpaceDE w:val="0"/>
        <w:autoSpaceDN w:val="0"/>
        <w:adjustRightInd w:val="0"/>
        <w:ind w:firstLine="709"/>
        <w:jc w:val="both"/>
        <w:rPr>
          <w:rFonts w:eastAsia="Calibri"/>
          <w:lang w:eastAsia="en-US"/>
        </w:rPr>
      </w:pPr>
      <w:r w:rsidRPr="004D78F2">
        <w:rPr>
          <w:rFonts w:eastAsia="Calibri"/>
          <w:lang w:eastAsia="en-US"/>
        </w:rPr>
        <w:t xml:space="preserve">1.1. Порядок заключения концессионных соглашений по инициативе структурных подразделений администрации района, поселений района </w:t>
      </w:r>
      <w:r w:rsidR="00452B01">
        <w:rPr>
          <w:rFonts w:eastAsia="Calibri"/>
          <w:lang w:eastAsia="en-US"/>
        </w:rPr>
        <w:t xml:space="preserve">                         </w:t>
      </w:r>
      <w:r w:rsidRPr="004D78F2">
        <w:rPr>
          <w:rFonts w:eastAsia="Calibri"/>
          <w:lang w:eastAsia="en-US"/>
        </w:rPr>
        <w:t xml:space="preserve">в муниципальном образовании </w:t>
      </w:r>
      <w:r w:rsidR="00452B01">
        <w:rPr>
          <w:rFonts w:eastAsia="Calibri"/>
          <w:lang w:eastAsia="en-US"/>
        </w:rPr>
        <w:t>Нижневартовский район согласно п</w:t>
      </w:r>
      <w:r w:rsidRPr="004D78F2">
        <w:rPr>
          <w:rFonts w:eastAsia="Calibri"/>
          <w:lang w:eastAsia="en-US"/>
        </w:rPr>
        <w:t>риложению 1.</w:t>
      </w:r>
    </w:p>
    <w:p w:rsidR="004D78F2" w:rsidRPr="004D78F2" w:rsidRDefault="004D78F2" w:rsidP="00452B01">
      <w:pPr>
        <w:autoSpaceDE w:val="0"/>
        <w:autoSpaceDN w:val="0"/>
        <w:adjustRightInd w:val="0"/>
        <w:ind w:firstLine="709"/>
        <w:jc w:val="both"/>
        <w:rPr>
          <w:rFonts w:eastAsia="Calibri"/>
          <w:lang w:eastAsia="en-US"/>
        </w:rPr>
      </w:pPr>
      <w:r w:rsidRPr="004D78F2">
        <w:rPr>
          <w:rFonts w:eastAsia="Calibri"/>
          <w:lang w:eastAsia="en-US"/>
        </w:rPr>
        <w:t>1.2.</w:t>
      </w:r>
      <w:r w:rsidRPr="004D78F2">
        <w:rPr>
          <w:szCs w:val="24"/>
        </w:rPr>
        <w:t xml:space="preserve"> </w:t>
      </w:r>
      <w:r w:rsidRPr="004D78F2">
        <w:rPr>
          <w:rFonts w:eastAsia="Calibri"/>
          <w:lang w:eastAsia="en-US"/>
        </w:rPr>
        <w:t>Порядок заключения концессионных соглашений по инициативе инвестора в муниципальном об</w:t>
      </w:r>
      <w:r w:rsidR="00452B01">
        <w:rPr>
          <w:rFonts w:eastAsia="Calibri"/>
          <w:lang w:eastAsia="en-US"/>
        </w:rPr>
        <w:t>разовании Нижневартовский район</w:t>
      </w:r>
      <w:r w:rsidRPr="004D78F2">
        <w:rPr>
          <w:rFonts w:eastAsia="Calibri"/>
          <w:lang w:eastAsia="en-US"/>
        </w:rPr>
        <w:t xml:space="preserve"> согласно </w:t>
      </w:r>
      <w:r w:rsidR="00452B01">
        <w:rPr>
          <w:rFonts w:eastAsia="Calibri"/>
          <w:lang w:eastAsia="en-US"/>
        </w:rPr>
        <w:t>п</w:t>
      </w:r>
      <w:r w:rsidRPr="004D78F2">
        <w:rPr>
          <w:rFonts w:eastAsia="Calibri"/>
          <w:lang w:eastAsia="en-US"/>
        </w:rPr>
        <w:t>риложению 2.</w:t>
      </w:r>
    </w:p>
    <w:p w:rsidR="004D78F2" w:rsidRPr="004D78F2" w:rsidRDefault="004D78F2" w:rsidP="00452B01">
      <w:pPr>
        <w:autoSpaceDE w:val="0"/>
        <w:autoSpaceDN w:val="0"/>
        <w:adjustRightInd w:val="0"/>
        <w:ind w:firstLine="709"/>
        <w:jc w:val="both"/>
        <w:rPr>
          <w:rFonts w:eastAsia="Calibri"/>
          <w:lang w:eastAsia="en-US"/>
        </w:rPr>
      </w:pPr>
    </w:p>
    <w:p w:rsidR="004D78F2" w:rsidRDefault="004D78F2" w:rsidP="00A545FC">
      <w:pPr>
        <w:adjustRightInd w:val="0"/>
        <w:ind w:firstLine="709"/>
        <w:jc w:val="both"/>
        <w:outlineLvl w:val="0"/>
        <w:rPr>
          <w:szCs w:val="20"/>
        </w:rPr>
      </w:pPr>
      <w:r w:rsidRPr="004D78F2">
        <w:rPr>
          <w:szCs w:val="20"/>
        </w:rPr>
        <w:t xml:space="preserve">2. </w:t>
      </w:r>
      <w:r w:rsidR="00A545FC" w:rsidRPr="00905BCC">
        <w:t xml:space="preserve">Решение опубликовать (обнародовать) на официальном веб-сайте администрации Нижневартовского района </w:t>
      </w:r>
      <w:r w:rsidR="00A545FC" w:rsidRPr="002F581E">
        <w:t>(</w:t>
      </w:r>
      <w:hyperlink r:id="rId9" w:history="1">
        <w:r w:rsidR="00A545FC" w:rsidRPr="002F581E">
          <w:rPr>
            <w:rStyle w:val="af9"/>
            <w:color w:val="auto"/>
            <w:u w:val="none"/>
            <w:lang w:val="en-US"/>
          </w:rPr>
          <w:t>www</w:t>
        </w:r>
        <w:r w:rsidR="00A545FC" w:rsidRPr="002F581E">
          <w:rPr>
            <w:rStyle w:val="af9"/>
            <w:color w:val="auto"/>
            <w:u w:val="none"/>
          </w:rPr>
          <w:t>.</w:t>
        </w:r>
        <w:r w:rsidR="00A545FC" w:rsidRPr="002F581E">
          <w:rPr>
            <w:rStyle w:val="af9"/>
            <w:color w:val="auto"/>
            <w:u w:val="none"/>
            <w:lang w:val="en-US"/>
          </w:rPr>
          <w:t>nvraion</w:t>
        </w:r>
        <w:r w:rsidR="00A545FC" w:rsidRPr="002F581E">
          <w:rPr>
            <w:rStyle w:val="af9"/>
            <w:color w:val="auto"/>
            <w:u w:val="none"/>
          </w:rPr>
          <w:t>.</w:t>
        </w:r>
        <w:r w:rsidR="00A545FC" w:rsidRPr="002F581E">
          <w:rPr>
            <w:rStyle w:val="af9"/>
            <w:color w:val="auto"/>
            <w:u w:val="none"/>
            <w:lang w:val="en-US"/>
          </w:rPr>
          <w:t>ru</w:t>
        </w:r>
      </w:hyperlink>
      <w:r w:rsidR="00A545FC" w:rsidRPr="002F581E">
        <w:t xml:space="preserve">) </w:t>
      </w:r>
      <w:r w:rsidR="00A545FC" w:rsidRPr="00905BCC">
        <w:t xml:space="preserve">и в приложении </w:t>
      </w:r>
      <w:r w:rsidR="00A545FC">
        <w:t>«</w:t>
      </w:r>
      <w:r w:rsidR="00A545FC" w:rsidRPr="00905BCC">
        <w:t>Официальный бюллетень</w:t>
      </w:r>
      <w:r w:rsidR="00A545FC">
        <w:t>»</w:t>
      </w:r>
      <w:r w:rsidR="00A545FC" w:rsidRPr="00905BCC">
        <w:t xml:space="preserve"> к </w:t>
      </w:r>
      <w:r w:rsidR="002F581E">
        <w:t xml:space="preserve">районной </w:t>
      </w:r>
      <w:r w:rsidR="00A545FC" w:rsidRPr="00905BCC">
        <w:t xml:space="preserve">газете </w:t>
      </w:r>
      <w:r w:rsidR="00A545FC">
        <w:t>«</w:t>
      </w:r>
      <w:r w:rsidR="00A545FC" w:rsidRPr="00905BCC">
        <w:t>Новости Приобья</w:t>
      </w:r>
      <w:r w:rsidR="00A545FC">
        <w:t>»</w:t>
      </w:r>
      <w:r w:rsidR="00A545FC" w:rsidRPr="00905BCC">
        <w:t>.</w:t>
      </w:r>
    </w:p>
    <w:p w:rsidR="00A545FC" w:rsidRPr="004D78F2" w:rsidRDefault="00A545FC" w:rsidP="00A545FC">
      <w:pPr>
        <w:adjustRightInd w:val="0"/>
        <w:ind w:firstLine="709"/>
        <w:jc w:val="both"/>
        <w:outlineLvl w:val="0"/>
        <w:rPr>
          <w:szCs w:val="20"/>
        </w:rPr>
      </w:pPr>
    </w:p>
    <w:p w:rsidR="004D78F2" w:rsidRPr="004D78F2" w:rsidRDefault="00A545FC" w:rsidP="00452B01">
      <w:pPr>
        <w:adjustRightInd w:val="0"/>
        <w:ind w:firstLine="709"/>
        <w:jc w:val="both"/>
        <w:outlineLvl w:val="0"/>
        <w:rPr>
          <w:szCs w:val="20"/>
        </w:rPr>
      </w:pPr>
      <w:r>
        <w:rPr>
          <w:szCs w:val="20"/>
        </w:rPr>
        <w:t>3</w:t>
      </w:r>
      <w:r w:rsidR="004D78F2" w:rsidRPr="004D78F2">
        <w:rPr>
          <w:szCs w:val="20"/>
        </w:rPr>
        <w:t xml:space="preserve">. </w:t>
      </w:r>
      <w:r>
        <w:rPr>
          <w:szCs w:val="20"/>
        </w:rPr>
        <w:t>Решение</w:t>
      </w:r>
      <w:r w:rsidR="004D78F2" w:rsidRPr="004D78F2">
        <w:rPr>
          <w:szCs w:val="20"/>
        </w:rPr>
        <w:t xml:space="preserve"> вступает в силу после его официального опубликования (обнародования).</w:t>
      </w:r>
    </w:p>
    <w:p w:rsidR="004D78F2" w:rsidRPr="004D78F2" w:rsidRDefault="004D78F2" w:rsidP="00452B01">
      <w:pPr>
        <w:adjustRightInd w:val="0"/>
        <w:ind w:firstLine="709"/>
        <w:jc w:val="both"/>
        <w:outlineLvl w:val="0"/>
        <w:rPr>
          <w:szCs w:val="20"/>
        </w:rPr>
      </w:pPr>
    </w:p>
    <w:p w:rsidR="004D78F2" w:rsidRDefault="00A545FC" w:rsidP="00452B01">
      <w:pPr>
        <w:adjustRightInd w:val="0"/>
        <w:ind w:firstLine="709"/>
        <w:jc w:val="both"/>
        <w:outlineLvl w:val="0"/>
      </w:pPr>
      <w:r>
        <w:rPr>
          <w:szCs w:val="20"/>
        </w:rPr>
        <w:lastRenderedPageBreak/>
        <w:t>4</w:t>
      </w:r>
      <w:r w:rsidR="004D78F2" w:rsidRPr="004D78F2">
        <w:rPr>
          <w:szCs w:val="20"/>
        </w:rPr>
        <w:t xml:space="preserve">. </w:t>
      </w:r>
      <w:r w:rsidRPr="00122B13">
        <w:t>Контроль за выполнением решения возложить на постоянную комиссию по бюджету, налогам, финансам и социально-экономическим вопросам Думы района (Е.Г. Поль).</w:t>
      </w:r>
    </w:p>
    <w:p w:rsidR="00A545FC" w:rsidRDefault="00A545FC" w:rsidP="00452B01">
      <w:pPr>
        <w:adjustRightInd w:val="0"/>
        <w:ind w:firstLine="709"/>
        <w:jc w:val="both"/>
        <w:outlineLvl w:val="0"/>
        <w:rPr>
          <w:szCs w:val="20"/>
        </w:rPr>
      </w:pPr>
    </w:p>
    <w:p w:rsidR="00707929" w:rsidRDefault="00707929" w:rsidP="00707929">
      <w:pPr>
        <w:adjustRightInd w:val="0"/>
        <w:jc w:val="both"/>
        <w:outlineLvl w:val="0"/>
      </w:pPr>
    </w:p>
    <w:p w:rsidR="002F581E" w:rsidRDefault="002F581E" w:rsidP="00707929">
      <w:pPr>
        <w:adjustRightInd w:val="0"/>
        <w:jc w:val="both"/>
        <w:outlineLvl w:val="0"/>
      </w:pPr>
    </w:p>
    <w:tbl>
      <w:tblPr>
        <w:tblW w:w="9639" w:type="dxa"/>
        <w:tblLook w:val="04A0" w:firstRow="1" w:lastRow="0" w:firstColumn="1" w:lastColumn="0" w:noHBand="0" w:noVBand="1"/>
      </w:tblPr>
      <w:tblGrid>
        <w:gridCol w:w="4786"/>
        <w:gridCol w:w="601"/>
        <w:gridCol w:w="4252"/>
      </w:tblGrid>
      <w:tr w:rsidR="00AB452C" w:rsidRPr="00D5440A" w:rsidTr="002F581E">
        <w:tc>
          <w:tcPr>
            <w:tcW w:w="4786" w:type="dxa"/>
          </w:tcPr>
          <w:p w:rsidR="00AB452C" w:rsidRPr="00D5440A" w:rsidRDefault="00AB452C" w:rsidP="002F581E">
            <w:r w:rsidRPr="00D5440A">
              <w:t xml:space="preserve">Председатель </w:t>
            </w:r>
            <w:r>
              <w:t>Думы района</w:t>
            </w:r>
          </w:p>
          <w:p w:rsidR="00AB452C" w:rsidRPr="00D5440A" w:rsidRDefault="00AB452C" w:rsidP="002F581E"/>
          <w:p w:rsidR="002F581E" w:rsidRDefault="002F581E" w:rsidP="002F581E"/>
          <w:p w:rsidR="00AB452C" w:rsidRPr="00D5440A" w:rsidRDefault="00AB452C" w:rsidP="002F581E">
            <w:r>
              <w:t>______________И.В. Заводская</w:t>
            </w:r>
          </w:p>
        </w:tc>
        <w:tc>
          <w:tcPr>
            <w:tcW w:w="601" w:type="dxa"/>
          </w:tcPr>
          <w:p w:rsidR="00AB452C" w:rsidRPr="00D5440A" w:rsidRDefault="00AB452C" w:rsidP="002F581E"/>
        </w:tc>
        <w:tc>
          <w:tcPr>
            <w:tcW w:w="4252" w:type="dxa"/>
          </w:tcPr>
          <w:p w:rsidR="00AB452C" w:rsidRPr="00D5440A" w:rsidRDefault="002F581E" w:rsidP="002F581E">
            <w:r>
              <w:t>Исполняющий обязанности главы</w:t>
            </w:r>
            <w:r w:rsidR="00AB452C" w:rsidRPr="00D5440A">
              <w:t xml:space="preserve"> </w:t>
            </w:r>
            <w:r w:rsidR="00AB452C">
              <w:t xml:space="preserve">района </w:t>
            </w:r>
          </w:p>
          <w:p w:rsidR="00AB452C" w:rsidRDefault="00AB452C" w:rsidP="002F581E"/>
          <w:p w:rsidR="00AB452C" w:rsidRPr="00D5440A" w:rsidRDefault="002F581E" w:rsidP="002F581E">
            <w:pPr>
              <w:ind w:right="-279"/>
            </w:pPr>
            <w:r>
              <w:t>_____________Т.А. Колокольцева</w:t>
            </w:r>
            <w:r w:rsidR="00AB452C">
              <w:t xml:space="preserve"> </w:t>
            </w:r>
          </w:p>
        </w:tc>
      </w:tr>
    </w:tbl>
    <w:p w:rsidR="00AB452C" w:rsidRDefault="00AB452C" w:rsidP="00AB452C"/>
    <w:p w:rsidR="00707929" w:rsidRDefault="00707929" w:rsidP="00707929">
      <w:pPr>
        <w:adjustRightInd w:val="0"/>
        <w:jc w:val="both"/>
        <w:outlineLvl w:val="0"/>
      </w:pPr>
    </w:p>
    <w:p w:rsidR="004D78F2" w:rsidRPr="004D78F2" w:rsidRDefault="004D78F2" w:rsidP="00452B01">
      <w:pPr>
        <w:adjustRightInd w:val="0"/>
        <w:ind w:firstLine="709"/>
        <w:jc w:val="both"/>
        <w:outlineLvl w:val="0"/>
        <w:rPr>
          <w:szCs w:val="20"/>
        </w:rPr>
      </w:pPr>
    </w:p>
    <w:p w:rsidR="004D78F2" w:rsidRDefault="004D78F2" w:rsidP="00452B01">
      <w:pPr>
        <w:adjustRightInd w:val="0"/>
        <w:ind w:firstLine="709"/>
        <w:jc w:val="both"/>
        <w:outlineLvl w:val="0"/>
        <w:rPr>
          <w:szCs w:val="20"/>
        </w:rPr>
      </w:pPr>
    </w:p>
    <w:p w:rsidR="00452B01" w:rsidRPr="004D78F2" w:rsidRDefault="00452B01" w:rsidP="00452B01">
      <w:pPr>
        <w:adjustRightInd w:val="0"/>
        <w:ind w:firstLine="709"/>
        <w:jc w:val="both"/>
        <w:outlineLvl w:val="0"/>
        <w:rPr>
          <w:szCs w:val="20"/>
        </w:rPr>
      </w:pPr>
    </w:p>
    <w:p w:rsidR="00A545FC" w:rsidRDefault="00A545FC" w:rsidP="00452B01">
      <w:pPr>
        <w:ind w:firstLine="5529"/>
        <w:jc w:val="both"/>
      </w:pPr>
    </w:p>
    <w:p w:rsidR="00A545FC" w:rsidRDefault="00A545FC" w:rsidP="00452B01">
      <w:pPr>
        <w:ind w:firstLine="5529"/>
        <w:jc w:val="both"/>
      </w:pPr>
    </w:p>
    <w:p w:rsidR="00A545FC" w:rsidRDefault="00A545FC" w:rsidP="00452B01">
      <w:pPr>
        <w:ind w:firstLine="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A545FC" w:rsidRDefault="00A545FC" w:rsidP="00A545FC">
      <w:pPr>
        <w:ind w:left="5529"/>
        <w:jc w:val="both"/>
      </w:pPr>
    </w:p>
    <w:p w:rsidR="002F581E" w:rsidRDefault="002F581E" w:rsidP="00A545FC">
      <w:pPr>
        <w:ind w:left="5529"/>
        <w:jc w:val="both"/>
      </w:pPr>
    </w:p>
    <w:p w:rsidR="002F581E" w:rsidRDefault="002F581E" w:rsidP="00A545FC">
      <w:pPr>
        <w:ind w:left="5529"/>
        <w:jc w:val="both"/>
      </w:pPr>
    </w:p>
    <w:p w:rsidR="002F581E" w:rsidRDefault="004D78F2" w:rsidP="00A545FC">
      <w:pPr>
        <w:ind w:left="5529"/>
        <w:jc w:val="both"/>
      </w:pPr>
      <w:r w:rsidRPr="004D78F2">
        <w:lastRenderedPageBreak/>
        <w:t xml:space="preserve">Приложение 1 к </w:t>
      </w:r>
      <w:r w:rsidR="00A545FC">
        <w:t xml:space="preserve">решению </w:t>
      </w:r>
    </w:p>
    <w:p w:rsidR="004D78F2" w:rsidRPr="004D78F2" w:rsidRDefault="002F581E" w:rsidP="00A545FC">
      <w:pPr>
        <w:ind w:left="5529"/>
        <w:jc w:val="both"/>
      </w:pPr>
      <w:r>
        <w:t xml:space="preserve">Думы </w:t>
      </w:r>
      <w:r w:rsidR="004D78F2" w:rsidRPr="004D78F2">
        <w:t>района</w:t>
      </w:r>
    </w:p>
    <w:p w:rsidR="004D78F2" w:rsidRPr="004D78F2" w:rsidRDefault="004D78F2" w:rsidP="00D561BB">
      <w:pPr>
        <w:ind w:firstLine="5529"/>
        <w:jc w:val="both"/>
      </w:pPr>
      <w:r w:rsidRPr="004D78F2">
        <w:t xml:space="preserve">от </w:t>
      </w:r>
      <w:r w:rsidR="00D561BB">
        <w:t>11.01.2022</w:t>
      </w:r>
      <w:r w:rsidRPr="004D78F2">
        <w:t xml:space="preserve"> № </w:t>
      </w:r>
      <w:r w:rsidR="00D561BB">
        <w:t>704</w:t>
      </w:r>
    </w:p>
    <w:p w:rsidR="004D78F2" w:rsidRPr="004D78F2" w:rsidRDefault="004D78F2" w:rsidP="004D78F2">
      <w:pPr>
        <w:jc w:val="center"/>
      </w:pPr>
    </w:p>
    <w:p w:rsidR="00452B01" w:rsidRDefault="004D78F2" w:rsidP="004D78F2">
      <w:pPr>
        <w:shd w:val="clear" w:color="auto" w:fill="FFFFFF"/>
        <w:jc w:val="center"/>
        <w:rPr>
          <w:rFonts w:eastAsia="Calibri"/>
          <w:b/>
          <w:lang w:eastAsia="en-US"/>
        </w:rPr>
      </w:pPr>
      <w:r w:rsidRPr="004D78F2">
        <w:rPr>
          <w:rFonts w:eastAsia="Calibri"/>
          <w:b/>
          <w:lang w:eastAsia="en-US"/>
        </w:rPr>
        <w:t xml:space="preserve">Порядок </w:t>
      </w:r>
    </w:p>
    <w:p w:rsidR="004D78F2" w:rsidRPr="004D78F2" w:rsidRDefault="004D78F2" w:rsidP="004D78F2">
      <w:pPr>
        <w:shd w:val="clear" w:color="auto" w:fill="FFFFFF"/>
        <w:jc w:val="center"/>
        <w:rPr>
          <w:b/>
          <w:lang w:eastAsia="ar-SA"/>
        </w:rPr>
      </w:pPr>
      <w:r w:rsidRPr="004D78F2">
        <w:rPr>
          <w:rFonts w:eastAsia="Calibri"/>
          <w:b/>
          <w:lang w:eastAsia="en-US"/>
        </w:rPr>
        <w:t xml:space="preserve">заключения концессионных соглашений по инициативе структурных подразделений администрации района, поселений района </w:t>
      </w:r>
      <w:r w:rsidR="00E9688E">
        <w:rPr>
          <w:rFonts w:eastAsia="Calibri"/>
          <w:b/>
          <w:lang w:eastAsia="en-US"/>
        </w:rPr>
        <w:t xml:space="preserve">                                             </w:t>
      </w:r>
      <w:r w:rsidRPr="004D78F2">
        <w:rPr>
          <w:rFonts w:eastAsia="Calibri"/>
          <w:b/>
          <w:lang w:eastAsia="en-US"/>
        </w:rPr>
        <w:t xml:space="preserve">в муниципальном образовании Нижневартовский район </w:t>
      </w:r>
    </w:p>
    <w:p w:rsidR="004D78F2" w:rsidRPr="004D78F2" w:rsidRDefault="004D78F2" w:rsidP="004D78F2">
      <w:pPr>
        <w:shd w:val="clear" w:color="auto" w:fill="FFFFFF"/>
        <w:jc w:val="center"/>
        <w:rPr>
          <w:bCs/>
        </w:rPr>
      </w:pPr>
    </w:p>
    <w:p w:rsidR="004D78F2" w:rsidRPr="004D78F2" w:rsidRDefault="004D78F2" w:rsidP="004D78F2">
      <w:pPr>
        <w:widowControl w:val="0"/>
        <w:autoSpaceDE w:val="0"/>
        <w:autoSpaceDN w:val="0"/>
        <w:jc w:val="center"/>
        <w:outlineLvl w:val="1"/>
        <w:rPr>
          <w:b/>
        </w:rPr>
      </w:pPr>
      <w:r w:rsidRPr="004D78F2">
        <w:rPr>
          <w:b/>
        </w:rPr>
        <w:t>I. Общие положения</w:t>
      </w:r>
    </w:p>
    <w:p w:rsidR="004D78F2" w:rsidRPr="004D78F2" w:rsidRDefault="004D78F2" w:rsidP="004D78F2">
      <w:pPr>
        <w:widowControl w:val="0"/>
        <w:autoSpaceDE w:val="0"/>
        <w:autoSpaceDN w:val="0"/>
        <w:jc w:val="center"/>
        <w:outlineLvl w:val="1"/>
      </w:pPr>
    </w:p>
    <w:p w:rsidR="004D78F2" w:rsidRPr="004D78F2" w:rsidRDefault="009F0314" w:rsidP="00452B01">
      <w:pPr>
        <w:widowControl w:val="0"/>
        <w:autoSpaceDE w:val="0"/>
        <w:autoSpaceDN w:val="0"/>
        <w:ind w:firstLine="709"/>
        <w:jc w:val="both"/>
      </w:pPr>
      <w:r>
        <w:t>1.</w:t>
      </w:r>
      <w:r w:rsidR="004D78F2" w:rsidRPr="004D78F2">
        <w:t xml:space="preserve">1. </w:t>
      </w:r>
      <w:r w:rsidR="00452B01">
        <w:t>П</w:t>
      </w:r>
      <w:r w:rsidR="004D78F2" w:rsidRPr="004D78F2">
        <w:t xml:space="preserve">орядок заключения концессионных соглашений </w:t>
      </w:r>
      <w:r w:rsidR="00452B01" w:rsidRPr="004D78F2">
        <w:rPr>
          <w:rFonts w:eastAsia="Calibri"/>
          <w:lang w:eastAsia="en-US"/>
        </w:rPr>
        <w:t>по инициативе структурных подразделений администрации района, поселений района</w:t>
      </w:r>
      <w:r w:rsidR="00452B01" w:rsidRPr="004D78F2">
        <w:rPr>
          <w:rFonts w:eastAsia="Calibri"/>
          <w:b/>
          <w:lang w:eastAsia="en-US"/>
        </w:rPr>
        <w:t xml:space="preserve"> </w:t>
      </w:r>
      <w:r w:rsidR="00452B01">
        <w:rPr>
          <w:rFonts w:eastAsia="Calibri"/>
          <w:b/>
          <w:lang w:eastAsia="en-US"/>
        </w:rPr>
        <w:t xml:space="preserve">                          </w:t>
      </w:r>
      <w:r w:rsidR="004D78F2" w:rsidRPr="004D78F2">
        <w:t>в муниципальном образовании Нижневартовский район</w:t>
      </w:r>
      <w:r w:rsidR="00452B01">
        <w:t xml:space="preserve"> (далее –</w:t>
      </w:r>
      <w:r w:rsidR="004D78F2" w:rsidRPr="004D78F2">
        <w:t xml:space="preserve"> Порядок) разработан в целях реализации статьи 36 Федерального закона от 21.07.2005 </w:t>
      </w:r>
      <w:r w:rsidR="00452B01">
        <w:t xml:space="preserve">         </w:t>
      </w:r>
      <w:r w:rsidR="004D78F2" w:rsidRPr="004D78F2">
        <w:t xml:space="preserve">№ 115-ФЗ </w:t>
      </w:r>
      <w:r w:rsidR="00452B01">
        <w:t>«</w:t>
      </w:r>
      <w:r w:rsidR="004D78F2" w:rsidRPr="004D78F2">
        <w:t>О концессионных соглашениях</w:t>
      </w:r>
      <w:r w:rsidR="00452B01">
        <w:t>»</w:t>
      </w:r>
      <w:r w:rsidR="004D78F2" w:rsidRPr="004D78F2">
        <w:t xml:space="preserve"> (далее – Федеральный закон </w:t>
      </w:r>
      <w:r w:rsidR="00452B01">
        <w:t xml:space="preserve">                    </w:t>
      </w:r>
      <w:r w:rsidR="004D78F2" w:rsidRPr="004D78F2">
        <w:t>№ 115-ФЗ).</w:t>
      </w:r>
    </w:p>
    <w:p w:rsidR="004D78F2" w:rsidRPr="004D78F2" w:rsidRDefault="009F0314" w:rsidP="00452B01">
      <w:pPr>
        <w:widowControl w:val="0"/>
        <w:autoSpaceDE w:val="0"/>
        <w:autoSpaceDN w:val="0"/>
        <w:ind w:firstLine="709"/>
        <w:jc w:val="both"/>
      </w:pPr>
      <w:r>
        <w:t>1.</w:t>
      </w:r>
      <w:r w:rsidR="004D78F2" w:rsidRPr="004D78F2">
        <w:t>2. Порядок регулирует взаимодействие структурных подразделений администрации района, поселений района в связи с подготовкой, заключением, исполнением концессионных соглашений, заключаемых по инициативе структурных подразделений администрации района, поселений района.</w:t>
      </w:r>
    </w:p>
    <w:p w:rsidR="004D78F2" w:rsidRPr="004D78F2" w:rsidRDefault="009F0314" w:rsidP="00452B01">
      <w:pPr>
        <w:widowControl w:val="0"/>
        <w:autoSpaceDE w:val="0"/>
        <w:autoSpaceDN w:val="0"/>
        <w:ind w:firstLine="709"/>
        <w:jc w:val="both"/>
      </w:pPr>
      <w:r>
        <w:t>1.</w:t>
      </w:r>
      <w:r w:rsidR="004D78F2" w:rsidRPr="004D78F2">
        <w:t>3. Объектом концессионного соглашения является создаваемое и (или) реконструируемое имущество, право собственности на которое принадлежит или будет принадлежать муниципальному образованию Нижневартовский район и соответствующее части 1 статьи 4</w:t>
      </w:r>
      <w:hyperlink r:id="rId10" w:history="1"/>
      <w:r w:rsidR="004D78F2" w:rsidRPr="004D78F2">
        <w:t xml:space="preserve"> Федерального закона № 115-ФЗ, </w:t>
      </w:r>
      <w:r w:rsidR="00E9688E">
        <w:t xml:space="preserve">                                     </w:t>
      </w:r>
      <w:r w:rsidR="004D78F2" w:rsidRPr="004D78F2">
        <w:t>за исключением объектов</w:t>
      </w:r>
      <w:r w:rsidR="00F60E60">
        <w:t>,</w:t>
      </w:r>
      <w:r w:rsidR="004D78F2" w:rsidRPr="004D78F2">
        <w:t xml:space="preserve"> указанн</w:t>
      </w:r>
      <w:r w:rsidR="00F60E60">
        <w:t>ых в пунктах 10, 11, 17, 18, 20</w:t>
      </w:r>
      <w:r w:rsidR="004D78F2" w:rsidRPr="004D78F2">
        <w:t xml:space="preserve"> части 1 статьи 4 Федерального закона № 115-ФЗ.</w:t>
      </w:r>
    </w:p>
    <w:p w:rsidR="004D78F2" w:rsidRPr="004D78F2" w:rsidRDefault="009F0314" w:rsidP="00452B01">
      <w:pPr>
        <w:widowControl w:val="0"/>
        <w:autoSpaceDE w:val="0"/>
        <w:autoSpaceDN w:val="0"/>
        <w:ind w:firstLine="709"/>
        <w:jc w:val="both"/>
      </w:pPr>
      <w:r>
        <w:t>1.</w:t>
      </w:r>
      <w:r w:rsidR="004D78F2" w:rsidRPr="004D78F2">
        <w:t>4. Понятия и термины, применяемые в настоящем Порядке, используются в соответствии с Федеральным законом № 115-ФЗ и иными правовыми актами Российской Федерации.</w:t>
      </w:r>
    </w:p>
    <w:p w:rsidR="004D78F2" w:rsidRPr="004D78F2" w:rsidRDefault="009F0314" w:rsidP="00452B01">
      <w:pPr>
        <w:widowControl w:val="0"/>
        <w:autoSpaceDE w:val="0"/>
        <w:autoSpaceDN w:val="0"/>
        <w:ind w:firstLine="709"/>
        <w:jc w:val="both"/>
      </w:pPr>
      <w:r>
        <w:t>1.</w:t>
      </w:r>
      <w:r w:rsidR="004D78F2" w:rsidRPr="004D78F2">
        <w:t>5. В случае если срок дей</w:t>
      </w:r>
      <w:r w:rsidR="00F60E60">
        <w:t>ствия концессионного соглашения</w:t>
      </w:r>
      <w:r w:rsidR="004D78F2" w:rsidRPr="004D78F2">
        <w:t xml:space="preserve"> превышает срок действия лимитов бюджетных обязательств, такое концессионное соглашение может быть заключено на основании постановления администрации района от 27.06.2017 № 1253 «Об утверждении Порядка принятия решения о заключении соглашений о муниципально-частном партнерстве, концессионных соглашений на срок, превышающий срок действия утвержденных лимитов бюджетных обязательств».</w:t>
      </w:r>
    </w:p>
    <w:p w:rsidR="00E72498" w:rsidRPr="00F60E60" w:rsidRDefault="00E72498" w:rsidP="00D561BB">
      <w:pPr>
        <w:widowControl w:val="0"/>
        <w:autoSpaceDE w:val="0"/>
        <w:autoSpaceDN w:val="0"/>
        <w:outlineLvl w:val="1"/>
      </w:pPr>
    </w:p>
    <w:p w:rsidR="004D78F2" w:rsidRPr="004D78F2" w:rsidRDefault="004D78F2" w:rsidP="00F60E60">
      <w:pPr>
        <w:widowControl w:val="0"/>
        <w:autoSpaceDE w:val="0"/>
        <w:autoSpaceDN w:val="0"/>
        <w:jc w:val="center"/>
        <w:outlineLvl w:val="1"/>
        <w:rPr>
          <w:b/>
        </w:rPr>
      </w:pPr>
      <w:r w:rsidRPr="004D78F2">
        <w:rPr>
          <w:b/>
        </w:rPr>
        <w:t>II. Порядок принятия решения о заключении концессионного соглашения, в случае если инициаторами заключения концессионного соглашения являются структурные подразделения администрации района,</w:t>
      </w:r>
      <w:r w:rsidRPr="004D78F2">
        <w:t xml:space="preserve"> </w:t>
      </w:r>
      <w:r w:rsidR="00F60E60">
        <w:rPr>
          <w:b/>
        </w:rPr>
        <w:t>поселения района</w:t>
      </w:r>
    </w:p>
    <w:p w:rsidR="004D78F2" w:rsidRPr="004D78F2" w:rsidRDefault="004D78F2" w:rsidP="00F60E60">
      <w:pPr>
        <w:widowControl w:val="0"/>
        <w:autoSpaceDE w:val="0"/>
        <w:autoSpaceDN w:val="0"/>
        <w:jc w:val="center"/>
      </w:pPr>
    </w:p>
    <w:p w:rsidR="004D78F2" w:rsidRPr="004D78F2" w:rsidRDefault="009F0314" w:rsidP="00B22261">
      <w:pPr>
        <w:autoSpaceDE w:val="0"/>
        <w:autoSpaceDN w:val="0"/>
        <w:ind w:firstLine="709"/>
        <w:jc w:val="both"/>
      </w:pPr>
      <w:r>
        <w:t>2.</w:t>
      </w:r>
      <w:r w:rsidR="004D78F2" w:rsidRPr="004D78F2">
        <w:t>1. Инициаторами заключения концессионного соглашения могут являться структурные подразделения администрации района (дал</w:t>
      </w:r>
      <w:r w:rsidR="00B22261">
        <w:t xml:space="preserve">ее – </w:t>
      </w:r>
      <w:r w:rsidR="00B22261">
        <w:lastRenderedPageBreak/>
        <w:t>структурные подразделения)</w:t>
      </w:r>
      <w:r w:rsidR="004D78F2" w:rsidRPr="004D78F2">
        <w:t xml:space="preserve"> п</w:t>
      </w:r>
      <w:r w:rsidR="00B22261">
        <w:t>о согласованию с заместителями г</w:t>
      </w:r>
      <w:r w:rsidR="004D78F2" w:rsidRPr="004D78F2">
        <w:t xml:space="preserve">лавы района </w:t>
      </w:r>
      <w:r w:rsidR="00B22261">
        <w:t xml:space="preserve">                               </w:t>
      </w:r>
      <w:r w:rsidR="004D78F2" w:rsidRPr="004D78F2">
        <w:t>по направлению деятельности, городские и сельские поселения Нижневартовского района (далее – поселения района).</w:t>
      </w:r>
    </w:p>
    <w:p w:rsidR="004D78F2" w:rsidRPr="004D78F2" w:rsidRDefault="009F0314" w:rsidP="00B22261">
      <w:pPr>
        <w:autoSpaceDE w:val="0"/>
        <w:autoSpaceDN w:val="0"/>
        <w:ind w:firstLine="709"/>
        <w:jc w:val="both"/>
      </w:pPr>
      <w:r>
        <w:t>2.</w:t>
      </w:r>
      <w:r w:rsidR="004D78F2" w:rsidRPr="004D78F2">
        <w:t>2. Формирование перечня объектов</w:t>
      </w:r>
      <w:r w:rsidR="00040752">
        <w:t>, в отношении</w:t>
      </w:r>
      <w:r w:rsidR="004D78F2" w:rsidRPr="004D78F2">
        <w:t xml:space="preserve"> которых планируется заключение концессионных соглашений.</w:t>
      </w:r>
    </w:p>
    <w:p w:rsidR="004D78F2" w:rsidRPr="00146C1F" w:rsidRDefault="009F0314" w:rsidP="00B22261">
      <w:pPr>
        <w:autoSpaceDE w:val="0"/>
        <w:autoSpaceDN w:val="0"/>
        <w:ind w:firstLine="709"/>
        <w:jc w:val="both"/>
      </w:pPr>
      <w:r>
        <w:t>2.</w:t>
      </w:r>
      <w:r w:rsidR="004D78F2" w:rsidRPr="004D78F2">
        <w:t>2.1. Для формирования перечня объектов</w:t>
      </w:r>
      <w:r w:rsidR="00B22261">
        <w:t>, в отношении</w:t>
      </w:r>
      <w:r w:rsidR="004D78F2" w:rsidRPr="004D78F2">
        <w:t xml:space="preserve"> которых планируется заключение концессионных соглашений, структурные подразделения администрации района, поселения района ежегодно в срок до </w:t>
      </w:r>
      <w:r w:rsidR="00B22261">
        <w:t>20 декабря представляют на имя г</w:t>
      </w:r>
      <w:r w:rsidR="004D78F2" w:rsidRPr="004D78F2">
        <w:t>лавы района заявки о включении объектов</w:t>
      </w:r>
      <w:r w:rsidR="00B22261">
        <w:t xml:space="preserve">                 </w:t>
      </w:r>
      <w:r w:rsidR="004D78F2" w:rsidRPr="004D78F2">
        <w:t xml:space="preserve"> в перечень объектов</w:t>
      </w:r>
      <w:r w:rsidR="00B22261">
        <w:t>, в отношении</w:t>
      </w:r>
      <w:r w:rsidR="004D78F2" w:rsidRPr="004D78F2">
        <w:t xml:space="preserve"> которых планируется заключение концессионных соглашений (да</w:t>
      </w:r>
      <w:r w:rsidR="00B22261">
        <w:t>лее –</w:t>
      </w:r>
      <w:r w:rsidR="004D78F2" w:rsidRPr="004D78F2">
        <w:t xml:space="preserve"> заявка)</w:t>
      </w:r>
      <w:r w:rsidR="00B22261">
        <w:t xml:space="preserve">, по форме </w:t>
      </w:r>
      <w:r w:rsidR="00B22261" w:rsidRPr="00146C1F">
        <w:t>согласно п</w:t>
      </w:r>
      <w:r w:rsidR="004D78F2" w:rsidRPr="00146C1F">
        <w:t xml:space="preserve">риложению </w:t>
      </w:r>
      <w:r w:rsidR="00B22261" w:rsidRPr="00146C1F">
        <w:t>1 к Порядку</w:t>
      </w:r>
      <w:r w:rsidR="004D78F2" w:rsidRPr="00146C1F">
        <w:t>.</w:t>
      </w:r>
    </w:p>
    <w:p w:rsidR="004D78F2" w:rsidRPr="00146C1F" w:rsidRDefault="009F0314" w:rsidP="00B22261">
      <w:pPr>
        <w:autoSpaceDE w:val="0"/>
        <w:autoSpaceDN w:val="0"/>
        <w:ind w:firstLine="709"/>
        <w:jc w:val="both"/>
      </w:pPr>
      <w:r w:rsidRPr="00146C1F">
        <w:t>2.</w:t>
      </w:r>
      <w:r w:rsidR="004D78F2" w:rsidRPr="00146C1F">
        <w:t xml:space="preserve">2.2. Комиссия по рассмотрению условий, предложений заключения концессионного соглашения и включению объектов в перечень объектов, </w:t>
      </w:r>
      <w:r w:rsidR="00E72498">
        <w:t xml:space="preserve">                             </w:t>
      </w:r>
      <w:r w:rsidR="004D78F2" w:rsidRPr="00146C1F">
        <w:t>в отношении которых планируется заключение к</w:t>
      </w:r>
      <w:r w:rsidR="00B22261" w:rsidRPr="00146C1F">
        <w:t>онцессионных соглашений (далее –</w:t>
      </w:r>
      <w:r w:rsidR="004D78F2" w:rsidRPr="00146C1F">
        <w:t xml:space="preserve"> Комиссия)</w:t>
      </w:r>
      <w:r w:rsidR="00B22261" w:rsidRPr="00146C1F">
        <w:t>,</w:t>
      </w:r>
      <w:r w:rsidR="004D78F2" w:rsidRPr="00146C1F">
        <w:t xml:space="preserve"> рассматривает поступившую заявку на соответствие требованиям формы заявки, после чего рекомендует включить объект</w:t>
      </w:r>
      <w:r w:rsidR="00B22261" w:rsidRPr="00146C1F">
        <w:t xml:space="preserve"> в п</w:t>
      </w:r>
      <w:r w:rsidR="004D78F2" w:rsidRPr="00146C1F">
        <w:t>еречень объектов</w:t>
      </w:r>
      <w:r w:rsidR="00B22261" w:rsidRPr="00146C1F">
        <w:t>,</w:t>
      </w:r>
      <w:r w:rsidR="00E72498">
        <w:t xml:space="preserve"> в отношении</w:t>
      </w:r>
      <w:r w:rsidR="004D78F2" w:rsidRPr="00146C1F">
        <w:t xml:space="preserve"> которых планируется заключение концессионных соглашений (далее – Перечень)</w:t>
      </w:r>
      <w:r w:rsidR="00B22261" w:rsidRPr="00146C1F">
        <w:t>,</w:t>
      </w:r>
      <w:r w:rsidR="004D78F2" w:rsidRPr="00146C1F">
        <w:t xml:space="preserve"> и направить на утверждение</w:t>
      </w:r>
      <w:r w:rsidR="00B22261" w:rsidRPr="00146C1F">
        <w:t xml:space="preserve"> Думе района</w:t>
      </w:r>
      <w:r w:rsidR="004D78F2" w:rsidRPr="00146C1F">
        <w:t xml:space="preserve"> либо возвращает заявку структурному подразделению</w:t>
      </w:r>
      <w:r w:rsidR="00B22261" w:rsidRPr="00146C1F">
        <w:t xml:space="preserve"> </w:t>
      </w:r>
      <w:r w:rsidR="004D78F2" w:rsidRPr="00146C1F">
        <w:t xml:space="preserve"> на доработку. </w:t>
      </w:r>
    </w:p>
    <w:p w:rsidR="0093261F" w:rsidRPr="00146C1F" w:rsidRDefault="0093261F" w:rsidP="00B22261">
      <w:pPr>
        <w:autoSpaceDE w:val="0"/>
        <w:autoSpaceDN w:val="0"/>
        <w:ind w:firstLine="709"/>
        <w:jc w:val="both"/>
      </w:pPr>
      <w:bookmarkStart w:id="1" w:name="_Hlk91492181"/>
      <w:r w:rsidRPr="00146C1F">
        <w:t>Состав Комиссии и положение о Комиссии утверждаются постановлением администрации района.</w:t>
      </w:r>
    </w:p>
    <w:bookmarkEnd w:id="1"/>
    <w:p w:rsidR="004D78F2" w:rsidRPr="004D78F2" w:rsidRDefault="004D78F2" w:rsidP="00B22261">
      <w:pPr>
        <w:autoSpaceDE w:val="0"/>
        <w:autoSpaceDN w:val="0"/>
        <w:ind w:firstLine="709"/>
        <w:jc w:val="both"/>
      </w:pPr>
      <w:r w:rsidRPr="00146C1F">
        <w:t xml:space="preserve">Доработанная заявка в течение одного рабочего дня направляется секретарю Комиссии для организации повторного рассмотрения на Комиссии </w:t>
      </w:r>
      <w:r w:rsidR="00B22261" w:rsidRPr="00146C1F">
        <w:t xml:space="preserve">                  </w:t>
      </w:r>
      <w:r w:rsidRPr="00146C1F">
        <w:t>и дальнейшего включения в Перечень.</w:t>
      </w:r>
    </w:p>
    <w:p w:rsidR="004D78F2" w:rsidRPr="00146C1F" w:rsidRDefault="009F0314" w:rsidP="00B22261">
      <w:pPr>
        <w:autoSpaceDE w:val="0"/>
        <w:autoSpaceDN w:val="0"/>
        <w:ind w:firstLine="709"/>
        <w:jc w:val="both"/>
      </w:pPr>
      <w:r>
        <w:t>2.</w:t>
      </w:r>
      <w:r w:rsidR="004D78F2" w:rsidRPr="004D78F2">
        <w:t xml:space="preserve">2.3. Управление экологии, природопользования, земельных ресурсов, </w:t>
      </w:r>
      <w:r w:rsidR="00626131">
        <w:t xml:space="preserve">                </w:t>
      </w:r>
      <w:r w:rsidR="004D78F2" w:rsidRPr="004D78F2">
        <w:t>по жилищным вопросам и муниципальной собственности администрации района не позднее 15 января готовит проект решения Думы района</w:t>
      </w:r>
      <w:r w:rsidR="00626131">
        <w:t xml:space="preserve"> </w:t>
      </w:r>
      <w:r w:rsidR="004D78F2" w:rsidRPr="004D78F2">
        <w:t>«Об утверждении перечня объектов</w:t>
      </w:r>
      <w:r w:rsidR="00B22261">
        <w:t>, в отношении</w:t>
      </w:r>
      <w:r w:rsidR="004D78F2" w:rsidRPr="004D78F2">
        <w:t xml:space="preserve"> которых планируется заключение концессионных соглашений»</w:t>
      </w:r>
      <w:r w:rsidR="00132743">
        <w:t xml:space="preserve"> и пред</w:t>
      </w:r>
      <w:r w:rsidR="004D78F2" w:rsidRPr="004D78F2">
        <w:t>ставляет его в Думу района.</w:t>
      </w:r>
      <w:r w:rsidR="00132743">
        <w:t xml:space="preserve"> Форма Перечня приведена </w:t>
      </w:r>
      <w:r w:rsidR="00132743" w:rsidRPr="00146C1F">
        <w:t>в приложении 2 к Порядку.</w:t>
      </w:r>
    </w:p>
    <w:p w:rsidR="004D78F2" w:rsidRPr="00146C1F" w:rsidRDefault="009F0314" w:rsidP="00B22261">
      <w:pPr>
        <w:autoSpaceDE w:val="0"/>
        <w:autoSpaceDN w:val="0"/>
        <w:ind w:firstLine="709"/>
        <w:jc w:val="both"/>
        <w:rPr>
          <w:rFonts w:eastAsia="Calibri"/>
          <w:lang w:eastAsia="en-US"/>
        </w:rPr>
      </w:pPr>
      <w:r w:rsidRPr="00146C1F">
        <w:t>2.</w:t>
      </w:r>
      <w:r w:rsidR="004D78F2" w:rsidRPr="00146C1F">
        <w:t>2.4. Перечень ут</w:t>
      </w:r>
      <w:r w:rsidR="00132743" w:rsidRPr="00146C1F">
        <w:t xml:space="preserve">верждается решением Думы района ежегодно не позднее </w:t>
      </w:r>
      <w:r w:rsidR="004D78F2" w:rsidRPr="00146C1F">
        <w:t xml:space="preserve">1 февраля текущего года и размещается на официальном сайте для проведения торгов, а также на официальном веб-сайте администрации района: </w:t>
      </w:r>
      <w:hyperlink r:id="rId11" w:history="1">
        <w:r w:rsidR="004D78F2" w:rsidRPr="00146C1F">
          <w:t>www.nvraion.ru</w:t>
        </w:r>
      </w:hyperlink>
      <w:r w:rsidR="004D78F2" w:rsidRPr="00146C1F">
        <w:t>.</w:t>
      </w:r>
    </w:p>
    <w:p w:rsidR="004D78F2" w:rsidRPr="00146C1F" w:rsidRDefault="009F0314" w:rsidP="00B22261">
      <w:pPr>
        <w:autoSpaceDE w:val="0"/>
        <w:autoSpaceDN w:val="0"/>
        <w:ind w:firstLine="709"/>
        <w:jc w:val="both"/>
      </w:pPr>
      <w:r w:rsidRPr="00146C1F">
        <w:t>2.</w:t>
      </w:r>
      <w:r w:rsidR="004D78F2" w:rsidRPr="00146C1F">
        <w:t>2.5. Перечень носит информа</w:t>
      </w:r>
      <w:r w:rsidR="00132743" w:rsidRPr="00146C1F">
        <w:t>ционный характер. Отсутствие в П</w:t>
      </w:r>
      <w:r w:rsidR="004D78F2" w:rsidRPr="00146C1F">
        <w:t>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Федерального закона № 115-ФЗ.</w:t>
      </w:r>
    </w:p>
    <w:p w:rsidR="004D78F2" w:rsidRPr="00146C1F" w:rsidRDefault="009F0314" w:rsidP="00132743">
      <w:pPr>
        <w:autoSpaceDE w:val="0"/>
        <w:autoSpaceDN w:val="0"/>
        <w:ind w:firstLine="709"/>
        <w:jc w:val="both"/>
      </w:pPr>
      <w:r w:rsidRPr="00146C1F">
        <w:t>2.</w:t>
      </w:r>
      <w:r w:rsidR="004D78F2" w:rsidRPr="00146C1F">
        <w:t>3. Условия заключения концессионного соглашения.</w:t>
      </w:r>
    </w:p>
    <w:p w:rsidR="004D78F2" w:rsidRPr="00146C1F" w:rsidRDefault="009F0314" w:rsidP="00B22261">
      <w:pPr>
        <w:autoSpaceDE w:val="0"/>
        <w:autoSpaceDN w:val="0"/>
        <w:ind w:firstLine="709"/>
        <w:jc w:val="both"/>
      </w:pPr>
      <w:r w:rsidRPr="00146C1F">
        <w:t>2.</w:t>
      </w:r>
      <w:r w:rsidR="00132743" w:rsidRPr="00146C1F">
        <w:t>3.1. Предложение</w:t>
      </w:r>
      <w:r w:rsidR="004D78F2" w:rsidRPr="00146C1F">
        <w:t xml:space="preserve"> об условиях заключения концессионного соглашения (далее</w:t>
      </w:r>
      <w:r w:rsidR="00132743" w:rsidRPr="00146C1F">
        <w:t xml:space="preserve"> – предложение) по объектам, включенным в П</w:t>
      </w:r>
      <w:r w:rsidR="004D78F2" w:rsidRPr="00146C1F">
        <w:t>еречень</w:t>
      </w:r>
      <w:r w:rsidR="00132743" w:rsidRPr="00146C1F">
        <w:t>, направляе</w:t>
      </w:r>
      <w:r w:rsidR="004D78F2" w:rsidRPr="00146C1F">
        <w:t>тся струк</w:t>
      </w:r>
      <w:r w:rsidR="00132743" w:rsidRPr="00146C1F">
        <w:t>турными подразделениями на имя главы района по форме согласно приложению 3 к Порядку</w:t>
      </w:r>
      <w:r w:rsidR="004D78F2" w:rsidRPr="00146C1F">
        <w:t>.</w:t>
      </w:r>
    </w:p>
    <w:p w:rsidR="004D78F2" w:rsidRPr="00146C1F" w:rsidRDefault="009F0314" w:rsidP="00B22261">
      <w:pPr>
        <w:autoSpaceDE w:val="0"/>
        <w:autoSpaceDN w:val="0"/>
        <w:ind w:firstLine="709"/>
        <w:jc w:val="both"/>
      </w:pPr>
      <w:bookmarkStart w:id="2" w:name="P75"/>
      <w:bookmarkEnd w:id="2"/>
      <w:r w:rsidRPr="00146C1F">
        <w:t>2.</w:t>
      </w:r>
      <w:r w:rsidR="00132743" w:rsidRPr="00146C1F">
        <w:t>3.2. Председатель К</w:t>
      </w:r>
      <w:r w:rsidR="004D78F2" w:rsidRPr="00146C1F">
        <w:t>омиссии</w:t>
      </w:r>
      <w:r w:rsidR="00426DBA" w:rsidRPr="00146C1F">
        <w:t xml:space="preserve"> </w:t>
      </w:r>
      <w:r w:rsidR="00132743" w:rsidRPr="00146C1F">
        <w:t>направляет секретарю К</w:t>
      </w:r>
      <w:r w:rsidR="004D78F2" w:rsidRPr="00146C1F">
        <w:t xml:space="preserve">омиссии предложение для организации </w:t>
      </w:r>
      <w:r w:rsidR="00132743" w:rsidRPr="00146C1F">
        <w:t>рассмотрения Комиссией в течение 7</w:t>
      </w:r>
      <w:r w:rsidR="004D78F2" w:rsidRPr="00146C1F">
        <w:t xml:space="preserve"> дней.</w:t>
      </w:r>
    </w:p>
    <w:p w:rsidR="004D78F2" w:rsidRPr="00146C1F" w:rsidRDefault="009F0314" w:rsidP="00B22261">
      <w:pPr>
        <w:autoSpaceDE w:val="0"/>
        <w:autoSpaceDN w:val="0"/>
        <w:ind w:firstLine="709"/>
        <w:jc w:val="both"/>
      </w:pPr>
      <w:r w:rsidRPr="00146C1F">
        <w:t>2.</w:t>
      </w:r>
      <w:r w:rsidR="004D78F2" w:rsidRPr="00146C1F">
        <w:t>3.3. Комиссия рассматривает предложение на соответствие требованиям формы предложения. По результатам рассмотрения Комиссия рекомендует направить предложение на дораб</w:t>
      </w:r>
      <w:r w:rsidR="00132743" w:rsidRPr="00146C1F">
        <w:t>отку структурному подразделению</w:t>
      </w:r>
      <w:r w:rsidR="004D78F2" w:rsidRPr="00146C1F">
        <w:t xml:space="preserve"> либо </w:t>
      </w:r>
      <w:r w:rsidR="00132743" w:rsidRPr="00146C1F">
        <w:t xml:space="preserve">                   </w:t>
      </w:r>
      <w:r w:rsidR="004D78F2" w:rsidRPr="00146C1F">
        <w:t>в Думу района для принятия решения о возможности заключения концессионного соглашения на представленных в предложении условиях.</w:t>
      </w:r>
    </w:p>
    <w:p w:rsidR="004D78F2" w:rsidRPr="00146C1F" w:rsidRDefault="009F0314" w:rsidP="00B22261">
      <w:pPr>
        <w:autoSpaceDE w:val="0"/>
        <w:autoSpaceDN w:val="0"/>
        <w:ind w:firstLine="709"/>
        <w:jc w:val="both"/>
      </w:pPr>
      <w:r w:rsidRPr="00146C1F">
        <w:t>2.</w:t>
      </w:r>
      <w:r w:rsidR="004D78F2" w:rsidRPr="00146C1F">
        <w:t>3.4. Стр</w:t>
      </w:r>
      <w:r w:rsidR="00132743" w:rsidRPr="00146C1F">
        <w:t>уктурное подразделение в течение</w:t>
      </w:r>
      <w:r w:rsidR="004D78F2" w:rsidRPr="00146C1F">
        <w:t xml:space="preserve"> 7 дней со дня заседания Комиссии готовит проект решения Думы района об условиях заключения концессионного соглашения и о заключении концессионного соглашения</w:t>
      </w:r>
      <w:r w:rsidR="00132743" w:rsidRPr="00146C1F">
        <w:t xml:space="preserve">                   и представляет его в Думу района</w:t>
      </w:r>
      <w:r w:rsidR="004D78F2" w:rsidRPr="00146C1F">
        <w:t xml:space="preserve"> либо направляет доработанное предложение секретарю Комиссии для организации рассмотрения на Комиссии.</w:t>
      </w:r>
    </w:p>
    <w:p w:rsidR="004D78F2" w:rsidRPr="004D78F2" w:rsidRDefault="009F0314" w:rsidP="00B22261">
      <w:pPr>
        <w:autoSpaceDE w:val="0"/>
        <w:autoSpaceDN w:val="0"/>
        <w:ind w:firstLine="709"/>
        <w:jc w:val="both"/>
      </w:pPr>
      <w:r w:rsidRPr="00146C1F">
        <w:t>2.</w:t>
      </w:r>
      <w:r w:rsidR="004D78F2" w:rsidRPr="00146C1F">
        <w:t>3.5. На основании решения Думы района «О заключе</w:t>
      </w:r>
      <w:r w:rsidR="00132743" w:rsidRPr="00146C1F">
        <w:t>нии концессионного соглашения» у</w:t>
      </w:r>
      <w:r w:rsidR="004D78F2" w:rsidRPr="00146C1F">
        <w:t xml:space="preserve">правление экономики администрации района (далее – Управление экономики) готовит проект постановления администрации района </w:t>
      </w:r>
      <w:r w:rsidR="00FE485C">
        <w:t xml:space="preserve">                                      </w:t>
      </w:r>
      <w:r w:rsidR="004D78F2" w:rsidRPr="00146C1F">
        <w:t>«Об организации проведения открытого конкурса</w:t>
      </w:r>
      <w:r w:rsidR="004D78F2" w:rsidRPr="004D78F2">
        <w:t xml:space="preserve"> на право заключения концессионного соглашения».</w:t>
      </w:r>
    </w:p>
    <w:p w:rsidR="004D78F2" w:rsidRPr="004D78F2" w:rsidRDefault="009F0314" w:rsidP="00132743">
      <w:pPr>
        <w:autoSpaceDE w:val="0"/>
        <w:autoSpaceDN w:val="0"/>
        <w:ind w:firstLine="709"/>
        <w:jc w:val="both"/>
      </w:pPr>
      <w:r>
        <w:t>2.</w:t>
      </w:r>
      <w:r w:rsidR="004D78F2" w:rsidRPr="004D78F2">
        <w:t>4. Конкурс на право заключения концессионного соглашения</w:t>
      </w:r>
      <w:r w:rsidR="00132743">
        <w:t>.</w:t>
      </w:r>
    </w:p>
    <w:p w:rsidR="004D78F2" w:rsidRPr="00146C1F" w:rsidRDefault="009F0314" w:rsidP="00B22261">
      <w:pPr>
        <w:autoSpaceDE w:val="0"/>
        <w:autoSpaceDN w:val="0"/>
        <w:ind w:firstLine="709"/>
        <w:jc w:val="both"/>
      </w:pPr>
      <w:r>
        <w:t>2.</w:t>
      </w:r>
      <w:r w:rsidR="004D78F2" w:rsidRPr="004D78F2">
        <w:t xml:space="preserve">4.1. На основании постановления администрации района </w:t>
      </w:r>
      <w:r w:rsidR="00132743">
        <w:t xml:space="preserve">                             </w:t>
      </w:r>
      <w:r w:rsidR="004D78F2" w:rsidRPr="004D78F2">
        <w:t xml:space="preserve">«Об организации проведения открытого конкурса на право заключения концессионного соглашения» </w:t>
      </w:r>
      <w:r w:rsidR="004D78F2" w:rsidRPr="00146C1F">
        <w:t>стр</w:t>
      </w:r>
      <w:r w:rsidR="00132743" w:rsidRPr="00146C1F">
        <w:t>уктурное подразделение в течение</w:t>
      </w:r>
      <w:r w:rsidR="004D78F2" w:rsidRPr="00146C1F">
        <w:t xml:space="preserve"> 5 рабочих дней осуществляет разработку и утверждение конкурсной документации</w:t>
      </w:r>
      <w:r w:rsidR="00132743" w:rsidRPr="00146C1F">
        <w:t xml:space="preserve">                 </w:t>
      </w:r>
      <w:r w:rsidR="004D78F2" w:rsidRPr="00146C1F">
        <w:t xml:space="preserve"> в соответствии с требованиями Федерального закона № 115-ФЗ, согласование</w:t>
      </w:r>
      <w:r w:rsidR="00FD36E0" w:rsidRPr="00146C1F">
        <w:t xml:space="preserve">                   с заместителем г</w:t>
      </w:r>
      <w:r w:rsidR="004D78F2" w:rsidRPr="00146C1F">
        <w:t>лавы района по направлению деятельности и направляет</w:t>
      </w:r>
      <w:r w:rsidR="00FD36E0" w:rsidRPr="00146C1F">
        <w:t xml:space="preserve">                         в течение</w:t>
      </w:r>
      <w:r w:rsidR="00B0003F">
        <w:t xml:space="preserve"> 2 рабочих дней в У</w:t>
      </w:r>
      <w:r w:rsidR="004D78F2" w:rsidRPr="00146C1F">
        <w:t>правление экономики.</w:t>
      </w:r>
    </w:p>
    <w:p w:rsidR="004D78F2" w:rsidRPr="004D78F2" w:rsidRDefault="009F0314" w:rsidP="00B22261">
      <w:pPr>
        <w:autoSpaceDE w:val="0"/>
        <w:autoSpaceDN w:val="0"/>
        <w:ind w:firstLine="709"/>
        <w:jc w:val="both"/>
      </w:pPr>
      <w:r w:rsidRPr="00146C1F">
        <w:t>2.</w:t>
      </w:r>
      <w:r w:rsidR="004D78F2" w:rsidRPr="00146C1F">
        <w:t>4.2. Структурное подразделение</w:t>
      </w:r>
      <w:r w:rsidR="004D78F2" w:rsidRPr="004D78F2">
        <w:t xml:space="preserve"> несет ответственность за полноту сведений и соответствие условий конкурсной документации действующему законодательству Российской Федерации.</w:t>
      </w:r>
    </w:p>
    <w:p w:rsidR="004D78F2" w:rsidRPr="004D78F2" w:rsidRDefault="009F0314" w:rsidP="00B22261">
      <w:pPr>
        <w:autoSpaceDE w:val="0"/>
        <w:autoSpaceDN w:val="0"/>
        <w:ind w:firstLine="709"/>
        <w:jc w:val="both"/>
      </w:pPr>
      <w:r>
        <w:t>2.</w:t>
      </w:r>
      <w:r w:rsidR="004D78F2" w:rsidRPr="004D78F2">
        <w:t>4.3. Организация и проведение конкурса на право заключения к</w:t>
      </w:r>
      <w:r w:rsidR="00FD36E0">
        <w:t>онцессионных соглашений (далее –</w:t>
      </w:r>
      <w:r w:rsidR="004D78F2" w:rsidRPr="004D78F2">
        <w:t xml:space="preserve"> конкурс) возлагается на Управление экономики.</w:t>
      </w:r>
    </w:p>
    <w:p w:rsidR="004D78F2" w:rsidRPr="004D78F2" w:rsidRDefault="009F0314" w:rsidP="00B22261">
      <w:pPr>
        <w:autoSpaceDE w:val="0"/>
        <w:autoSpaceDN w:val="0"/>
        <w:ind w:firstLine="709"/>
        <w:jc w:val="both"/>
      </w:pPr>
      <w:r>
        <w:t>2.</w:t>
      </w:r>
      <w:r w:rsidR="004D78F2" w:rsidRPr="004D78F2">
        <w:t>4.4. Конкурс проводится в порядке, установленном Федеральным законом № 115-ФЗ.</w:t>
      </w:r>
    </w:p>
    <w:p w:rsidR="004D78F2" w:rsidRPr="004D78F2" w:rsidRDefault="009F0314" w:rsidP="00B22261">
      <w:pPr>
        <w:autoSpaceDE w:val="0"/>
        <w:autoSpaceDN w:val="0"/>
        <w:ind w:firstLine="709"/>
        <w:jc w:val="both"/>
      </w:pPr>
      <w:r>
        <w:t>2.</w:t>
      </w:r>
      <w:r w:rsidR="004D78F2" w:rsidRPr="004D78F2">
        <w:t>4.5. Для проведения конкурса на право заклю</w:t>
      </w:r>
      <w:r w:rsidR="00FD36E0">
        <w:t>чения концессионного соглашения</w:t>
      </w:r>
      <w:r w:rsidR="004D78F2" w:rsidRPr="004D78F2">
        <w:t xml:space="preserve"> на основании распоряжения администрации района создается конкурсная комиссия, функции которой определены статьей 25 Федерального закона № 115-ФЗ.</w:t>
      </w:r>
    </w:p>
    <w:p w:rsidR="004D78F2" w:rsidRPr="004D78F2" w:rsidRDefault="009F0314" w:rsidP="00B22261">
      <w:pPr>
        <w:autoSpaceDE w:val="0"/>
        <w:autoSpaceDN w:val="0"/>
        <w:ind w:firstLine="709"/>
        <w:jc w:val="both"/>
      </w:pPr>
      <w:r>
        <w:t>2.</w:t>
      </w:r>
      <w:r w:rsidR="004D78F2" w:rsidRPr="004D78F2">
        <w:t>4.6. Техническое обеспечение деятельности конкурсной комиссии осуществляет Управление экономики, в том числе:</w:t>
      </w:r>
    </w:p>
    <w:p w:rsidR="004D78F2" w:rsidRPr="004D78F2" w:rsidRDefault="009F0314" w:rsidP="00B22261">
      <w:pPr>
        <w:autoSpaceDE w:val="0"/>
        <w:autoSpaceDN w:val="0"/>
        <w:ind w:firstLine="709"/>
        <w:jc w:val="both"/>
      </w:pPr>
      <w:r>
        <w:t>2.</w:t>
      </w:r>
      <w:r w:rsidR="004D78F2" w:rsidRPr="004D78F2">
        <w:t>4.6.1. Опубликовывает и размещает сообщение о проведении конкурса.</w:t>
      </w:r>
    </w:p>
    <w:p w:rsidR="004D78F2" w:rsidRPr="004D78F2" w:rsidRDefault="009F0314" w:rsidP="00B22261">
      <w:pPr>
        <w:autoSpaceDE w:val="0"/>
        <w:autoSpaceDN w:val="0"/>
        <w:ind w:firstLine="709"/>
        <w:jc w:val="both"/>
      </w:pPr>
      <w:r>
        <w:t>2.</w:t>
      </w:r>
      <w:r w:rsidR="004D78F2" w:rsidRPr="004D78F2">
        <w:t>4.6.2. Опубликовывает и размещает сообщение о внесении изменений</w:t>
      </w:r>
      <w:r w:rsidR="00FD36E0">
        <w:t xml:space="preserve">                       </w:t>
      </w:r>
      <w:r w:rsidR="004D78F2" w:rsidRPr="004D78F2">
        <w:t xml:space="preserve"> в конкурсную документацию.</w:t>
      </w:r>
    </w:p>
    <w:p w:rsidR="004D78F2" w:rsidRPr="004D78F2" w:rsidRDefault="009F0314" w:rsidP="00B22261">
      <w:pPr>
        <w:autoSpaceDE w:val="0"/>
        <w:autoSpaceDN w:val="0"/>
        <w:ind w:firstLine="709"/>
        <w:jc w:val="both"/>
      </w:pPr>
      <w:r>
        <w:t>2.</w:t>
      </w:r>
      <w:r w:rsidR="004D78F2" w:rsidRPr="004D78F2">
        <w:t>4.6.3. Принимает заявки на участие в конкурсе.</w:t>
      </w:r>
    </w:p>
    <w:p w:rsidR="004D78F2" w:rsidRPr="004D78F2" w:rsidRDefault="009F0314" w:rsidP="00B22261">
      <w:pPr>
        <w:autoSpaceDE w:val="0"/>
        <w:autoSpaceDN w:val="0"/>
        <w:ind w:firstLine="709"/>
        <w:jc w:val="both"/>
      </w:pPr>
      <w:r>
        <w:t>2.</w:t>
      </w:r>
      <w:r w:rsidR="004D78F2" w:rsidRPr="004D78F2">
        <w:t>4.6.4. Представляет заявителям на основании их заявлений конкурсную документацию в порядке, предусмотренном сообщением о проведении конкурса.</w:t>
      </w:r>
    </w:p>
    <w:p w:rsidR="004D78F2" w:rsidRPr="00040752" w:rsidRDefault="009F0314" w:rsidP="00B22261">
      <w:pPr>
        <w:autoSpaceDE w:val="0"/>
        <w:autoSpaceDN w:val="0"/>
        <w:ind w:firstLine="709"/>
        <w:jc w:val="both"/>
      </w:pPr>
      <w:r>
        <w:t>2.</w:t>
      </w:r>
      <w:r w:rsidR="004D78F2" w:rsidRPr="00040752">
        <w:t>4.6.5. Представляет в письменной форме разъяснения положений конкурсной доку</w:t>
      </w:r>
      <w:r w:rsidR="00040752" w:rsidRPr="00040752">
        <w:t>ментации по запросам заявителей</w:t>
      </w:r>
      <w:r w:rsidR="004D78F2" w:rsidRPr="00040752">
        <w:t xml:space="preserve"> к</w:t>
      </w:r>
      <w:r w:rsidR="00E62C1E" w:rsidRPr="00040752">
        <w:t>аждому заявителю, подготовленные</w:t>
      </w:r>
      <w:r w:rsidR="004D78F2" w:rsidRPr="00040752">
        <w:t xml:space="preserve"> на основании пос</w:t>
      </w:r>
      <w:r w:rsidR="00040752" w:rsidRPr="00040752">
        <w:t>тупивших в Управление экономики</w:t>
      </w:r>
      <w:r w:rsidR="004D78F2" w:rsidRPr="00040752">
        <w:t xml:space="preserve"> письменных разъяснений структурных подразделений.</w:t>
      </w:r>
    </w:p>
    <w:p w:rsidR="004D78F2" w:rsidRPr="004D78F2" w:rsidRDefault="009F0314" w:rsidP="00B22261">
      <w:pPr>
        <w:autoSpaceDE w:val="0"/>
        <w:autoSpaceDN w:val="0"/>
        <w:ind w:firstLine="709"/>
        <w:jc w:val="both"/>
      </w:pPr>
      <w:r>
        <w:t>2.</w:t>
      </w:r>
      <w:r w:rsidR="004D78F2" w:rsidRPr="004D78F2">
        <w:t>4.6.6. Размещает на официальном веб-сайте администрации района: www.nvraion.ru и на сайте торгов разъяснения положений конкурсной документации с приложением содержания запроса без указания заявителя,</w:t>
      </w:r>
      <w:r w:rsidR="00FD36E0">
        <w:t xml:space="preserve">                    </w:t>
      </w:r>
      <w:r w:rsidR="004D78F2" w:rsidRPr="004D78F2">
        <w:t xml:space="preserve"> от которого поступил запрос.</w:t>
      </w:r>
    </w:p>
    <w:p w:rsidR="004D78F2" w:rsidRPr="004D78F2" w:rsidRDefault="009F0314" w:rsidP="00B22261">
      <w:pPr>
        <w:autoSpaceDE w:val="0"/>
        <w:autoSpaceDN w:val="0"/>
        <w:ind w:firstLine="709"/>
        <w:jc w:val="both"/>
      </w:pPr>
      <w:r>
        <w:t>2.</w:t>
      </w:r>
      <w:r w:rsidR="004D78F2" w:rsidRPr="004D78F2">
        <w:t xml:space="preserve">4.6.7. </w:t>
      </w:r>
      <w:r w:rsidRPr="009F0314">
        <w:t>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r w:rsidR="004D78F2" w:rsidRPr="004D78F2">
        <w:t>.</w:t>
      </w:r>
    </w:p>
    <w:p w:rsidR="004D78F2" w:rsidRPr="004D78F2" w:rsidRDefault="009F0314" w:rsidP="00B22261">
      <w:pPr>
        <w:autoSpaceDE w:val="0"/>
        <w:autoSpaceDN w:val="0"/>
        <w:ind w:firstLine="709"/>
        <w:jc w:val="both"/>
      </w:pPr>
      <w:r>
        <w:t>2.</w:t>
      </w:r>
      <w:r w:rsidR="004D78F2" w:rsidRPr="004D78F2">
        <w:t>4.6.8. Организует рассмотрение конкурсной комиссией заявок на участие в конкурсе.</w:t>
      </w:r>
    </w:p>
    <w:p w:rsidR="004D78F2" w:rsidRPr="004D78F2" w:rsidRDefault="009F0314" w:rsidP="00B22261">
      <w:pPr>
        <w:autoSpaceDE w:val="0"/>
        <w:autoSpaceDN w:val="0"/>
        <w:ind w:firstLine="709"/>
        <w:jc w:val="both"/>
      </w:pPr>
      <w:r>
        <w:t>2.</w:t>
      </w:r>
      <w:r w:rsidR="004D78F2" w:rsidRPr="004D78F2">
        <w:t>4.6.9. Уведомляет участников конкурса о результатах проведения конкурса.</w:t>
      </w:r>
    </w:p>
    <w:p w:rsidR="004D78F2" w:rsidRPr="004D78F2" w:rsidRDefault="009F0314" w:rsidP="00B22261">
      <w:pPr>
        <w:autoSpaceDE w:val="0"/>
        <w:autoSpaceDN w:val="0"/>
        <w:ind w:firstLine="709"/>
        <w:jc w:val="both"/>
      </w:pPr>
      <w:r>
        <w:t>2.</w:t>
      </w:r>
      <w:r w:rsidR="004D78F2" w:rsidRPr="004D78F2">
        <w:t xml:space="preserve">4.6.10. Опубликовывает и размещает сообщения о результатах проведения конкурса или решение об объявлении конкурса несостоявшимся </w:t>
      </w:r>
      <w:r w:rsidR="00FD36E0">
        <w:t xml:space="preserve">                </w:t>
      </w:r>
      <w:r w:rsidR="004D78F2" w:rsidRPr="004D78F2">
        <w:t xml:space="preserve">в приложении «Официальный бюллетень» к </w:t>
      </w:r>
      <w:r w:rsidR="00FD36E0">
        <w:t xml:space="preserve">районной </w:t>
      </w:r>
      <w:r w:rsidR="004D78F2" w:rsidRPr="004D78F2">
        <w:t xml:space="preserve">газете «Новости Приобья», на официальном веб-сайте администрации района: www.nvraion.ru </w:t>
      </w:r>
      <w:r w:rsidR="00626131">
        <w:t xml:space="preserve">                 </w:t>
      </w:r>
      <w:r w:rsidR="004D78F2" w:rsidRPr="004D78F2">
        <w:t>и на официальном сайте для проведения торгов.</w:t>
      </w:r>
    </w:p>
    <w:p w:rsidR="004D78F2" w:rsidRPr="004D78F2" w:rsidRDefault="009F0314" w:rsidP="00B22261">
      <w:pPr>
        <w:autoSpaceDE w:val="0"/>
        <w:autoSpaceDN w:val="0"/>
        <w:ind w:firstLine="709"/>
        <w:jc w:val="both"/>
      </w:pPr>
      <w:r>
        <w:t>2.</w:t>
      </w:r>
      <w:r w:rsidR="004D78F2" w:rsidRPr="004D78F2">
        <w:t>4.6.11. Размещает протоколы проведения конкурса.</w:t>
      </w:r>
    </w:p>
    <w:p w:rsidR="004D78F2" w:rsidRPr="004D78F2" w:rsidRDefault="009F0314" w:rsidP="00B22261">
      <w:pPr>
        <w:autoSpaceDE w:val="0"/>
        <w:autoSpaceDN w:val="0"/>
        <w:ind w:firstLine="709"/>
        <w:jc w:val="both"/>
      </w:pPr>
      <w:r>
        <w:t>2.</w:t>
      </w:r>
      <w:r w:rsidR="004D78F2" w:rsidRPr="004D78F2">
        <w:t xml:space="preserve">4.6.12. Управление </w:t>
      </w:r>
      <w:r w:rsidR="00FD36E0">
        <w:t>экономики в течение</w:t>
      </w:r>
      <w:r w:rsidR="004D78F2" w:rsidRPr="004D78F2">
        <w:t xml:space="preserve"> пяти рабочих дней со дня подписания протокола о результатах проведения конкурса направляет структурному подразделению, победителю конкурса экземпляр протокола </w:t>
      </w:r>
      <w:r w:rsidR="00FD36E0">
        <w:t xml:space="preserve">                </w:t>
      </w:r>
      <w:r w:rsidR="004D78F2" w:rsidRPr="004D78F2">
        <w:t>о результатах проведения конкурса, проект концессионного соглашения</w:t>
      </w:r>
      <w:r w:rsidR="00FD36E0">
        <w:t>,</w:t>
      </w:r>
      <w:r w:rsidR="004D78F2" w:rsidRPr="004D78F2">
        <w:t xml:space="preserve"> соответст</w:t>
      </w:r>
      <w:r w:rsidR="00FD36E0">
        <w:t>вующий р</w:t>
      </w:r>
      <w:r w:rsidR="004D78F2" w:rsidRPr="004D78F2">
        <w:t>ешению Думы района «О заключении концессионного соглашения», конкурсной документации и предложению победителя конкурса.</w:t>
      </w:r>
    </w:p>
    <w:p w:rsidR="004D78F2" w:rsidRPr="004D78F2" w:rsidRDefault="009F0314" w:rsidP="00B22261">
      <w:pPr>
        <w:autoSpaceDE w:val="0"/>
        <w:autoSpaceDN w:val="0"/>
        <w:ind w:firstLine="709"/>
        <w:jc w:val="both"/>
      </w:pPr>
      <w:r>
        <w:t>2.4.6.13</w:t>
      </w:r>
      <w:r w:rsidR="004D78F2" w:rsidRPr="004D78F2">
        <w:t>. Организует хранение протоколов о результатах проведения конкурса в течение срока, установленного Федеральным законом № 115-ФЗ.</w:t>
      </w:r>
    </w:p>
    <w:p w:rsidR="004D78F2" w:rsidRPr="004D78F2" w:rsidRDefault="009F0314" w:rsidP="00B22261">
      <w:pPr>
        <w:autoSpaceDE w:val="0"/>
        <w:autoSpaceDN w:val="0"/>
        <w:ind w:firstLine="709"/>
        <w:jc w:val="both"/>
      </w:pPr>
      <w:r>
        <w:t>2.</w:t>
      </w:r>
      <w:r w:rsidR="004D78F2" w:rsidRPr="004D78F2">
        <w:t>4.6.1</w:t>
      </w:r>
      <w:r w:rsidR="008111B2">
        <w:t>4</w:t>
      </w:r>
      <w:r w:rsidR="004D78F2" w:rsidRPr="004D78F2">
        <w:t>. Обеспечивает осуществление иных полномочий, установленных законами Российской Федерации.</w:t>
      </w:r>
    </w:p>
    <w:p w:rsidR="004D78F2" w:rsidRPr="004D78F2" w:rsidRDefault="004D78F2" w:rsidP="004D78F2">
      <w:pPr>
        <w:widowControl w:val="0"/>
        <w:autoSpaceDE w:val="0"/>
        <w:autoSpaceDN w:val="0"/>
        <w:ind w:firstLine="540"/>
        <w:jc w:val="both"/>
      </w:pPr>
    </w:p>
    <w:p w:rsidR="004D78F2" w:rsidRDefault="004D78F2" w:rsidP="004D78F2">
      <w:pPr>
        <w:widowControl w:val="0"/>
        <w:autoSpaceDE w:val="0"/>
        <w:autoSpaceDN w:val="0"/>
        <w:jc w:val="center"/>
        <w:outlineLvl w:val="1"/>
        <w:rPr>
          <w:b/>
        </w:rPr>
      </w:pPr>
      <w:r w:rsidRPr="004D78F2">
        <w:rPr>
          <w:b/>
        </w:rPr>
        <w:t xml:space="preserve">III. Заключение концессионного соглашения </w:t>
      </w:r>
    </w:p>
    <w:p w:rsidR="00FD36E0" w:rsidRPr="004D78F2" w:rsidRDefault="00FD36E0" w:rsidP="004D78F2">
      <w:pPr>
        <w:widowControl w:val="0"/>
        <w:autoSpaceDE w:val="0"/>
        <w:autoSpaceDN w:val="0"/>
        <w:jc w:val="center"/>
        <w:outlineLvl w:val="1"/>
        <w:rPr>
          <w:b/>
        </w:rPr>
      </w:pPr>
    </w:p>
    <w:p w:rsidR="004D78F2" w:rsidRPr="004D78F2" w:rsidRDefault="008111B2" w:rsidP="00FD36E0">
      <w:pPr>
        <w:widowControl w:val="0"/>
        <w:autoSpaceDE w:val="0"/>
        <w:autoSpaceDN w:val="0"/>
        <w:ind w:firstLine="709"/>
        <w:jc w:val="both"/>
      </w:pPr>
      <w:r>
        <w:t>3.</w:t>
      </w:r>
      <w:r w:rsidR="004D78F2" w:rsidRPr="004D78F2">
        <w:t xml:space="preserve">1. Концессионное соглашение по результатам конкурса заключается </w:t>
      </w:r>
      <w:r w:rsidR="00FD36E0">
        <w:t xml:space="preserve">                 </w:t>
      </w:r>
      <w:r w:rsidR="004D78F2" w:rsidRPr="004D78F2">
        <w:t>в порядке, установленном Федеральным законом № 115-ФЗ</w:t>
      </w:r>
      <w:hyperlink r:id="rId12" w:history="1"/>
      <w:r w:rsidR="004D78F2" w:rsidRPr="004D78F2">
        <w:t>.</w:t>
      </w:r>
    </w:p>
    <w:p w:rsidR="004D78F2" w:rsidRPr="00146C1F" w:rsidRDefault="008111B2" w:rsidP="00FD36E0">
      <w:pPr>
        <w:widowControl w:val="0"/>
        <w:autoSpaceDE w:val="0"/>
        <w:autoSpaceDN w:val="0"/>
        <w:ind w:firstLine="709"/>
        <w:jc w:val="both"/>
      </w:pPr>
      <w:r>
        <w:t>3.</w:t>
      </w:r>
      <w:r w:rsidR="004D78F2" w:rsidRPr="00146C1F">
        <w:t>2. Структурное подразделение проводит переговоры в форме совместных совещаний с победителем конкурса по пр</w:t>
      </w:r>
      <w:r w:rsidRPr="00146C1F">
        <w:t>оекту концессионного соглашения</w:t>
      </w:r>
      <w:r w:rsidR="007F7BDF" w:rsidRPr="00146C1F">
        <w:t xml:space="preserve"> </w:t>
      </w:r>
      <w:r w:rsidR="004D78F2" w:rsidRPr="00146C1F">
        <w:t>и разрабатывает проект концессионного соглашения совместно с:</w:t>
      </w:r>
    </w:p>
    <w:p w:rsidR="004D78F2" w:rsidRPr="00146C1F" w:rsidRDefault="004D78F2" w:rsidP="00FD36E0">
      <w:pPr>
        <w:widowControl w:val="0"/>
        <w:autoSpaceDE w:val="0"/>
        <w:autoSpaceDN w:val="0"/>
        <w:ind w:firstLine="709"/>
        <w:jc w:val="both"/>
      </w:pPr>
      <w:r w:rsidRPr="00146C1F">
        <w:t xml:space="preserve">управлением правового обеспечения и организации местного самоуправления администрации района; </w:t>
      </w:r>
    </w:p>
    <w:p w:rsidR="004D78F2" w:rsidRPr="00146C1F" w:rsidRDefault="004D78F2" w:rsidP="00FD36E0">
      <w:pPr>
        <w:widowControl w:val="0"/>
        <w:autoSpaceDE w:val="0"/>
        <w:autoSpaceDN w:val="0"/>
        <w:ind w:firstLine="709"/>
        <w:jc w:val="both"/>
      </w:pPr>
      <w:r w:rsidRPr="00146C1F">
        <w:t xml:space="preserve">отделом по жилищным вопросам и муниципальной собственности </w:t>
      </w:r>
      <w:r w:rsidR="00626131" w:rsidRPr="00146C1F">
        <w:rPr>
          <w:bCs/>
        </w:rPr>
        <w:t xml:space="preserve">управления экологии, природопользования, земельных ресурсов, по жилищным вопросам и муниципальной собственности </w:t>
      </w:r>
      <w:r w:rsidRPr="00146C1F">
        <w:t xml:space="preserve">администрации района; </w:t>
      </w:r>
    </w:p>
    <w:p w:rsidR="004D78F2" w:rsidRPr="00146C1F" w:rsidRDefault="007F7BDF" w:rsidP="00FD36E0">
      <w:pPr>
        <w:widowControl w:val="0"/>
        <w:autoSpaceDE w:val="0"/>
        <w:autoSpaceDN w:val="0"/>
        <w:ind w:firstLine="709"/>
        <w:jc w:val="both"/>
      </w:pPr>
      <w:r w:rsidRPr="00146C1F">
        <w:t>У</w:t>
      </w:r>
      <w:r w:rsidR="004D78F2" w:rsidRPr="00146C1F">
        <w:t xml:space="preserve">правлением экономики; </w:t>
      </w:r>
    </w:p>
    <w:p w:rsidR="004D78F2" w:rsidRPr="00146C1F" w:rsidRDefault="004D78F2" w:rsidP="00FD36E0">
      <w:pPr>
        <w:widowControl w:val="0"/>
        <w:autoSpaceDE w:val="0"/>
        <w:autoSpaceDN w:val="0"/>
        <w:ind w:firstLine="709"/>
        <w:jc w:val="both"/>
      </w:pPr>
      <w:r w:rsidRPr="00146C1F">
        <w:t xml:space="preserve">департаментом финансов администрации района, </w:t>
      </w:r>
    </w:p>
    <w:p w:rsidR="004D78F2" w:rsidRPr="00146C1F" w:rsidRDefault="004D78F2" w:rsidP="00FD36E0">
      <w:pPr>
        <w:widowControl w:val="0"/>
        <w:autoSpaceDE w:val="0"/>
        <w:autoSpaceDN w:val="0"/>
        <w:ind w:firstLine="709"/>
        <w:jc w:val="both"/>
      </w:pPr>
      <w:r w:rsidRPr="00146C1F">
        <w:t xml:space="preserve">муниципальным казенным учреждением Нижневартовского района «Управление имущественными и земельными ресурсами»; </w:t>
      </w:r>
    </w:p>
    <w:p w:rsidR="004D78F2" w:rsidRPr="00146C1F" w:rsidRDefault="004D78F2" w:rsidP="00FD36E0">
      <w:pPr>
        <w:widowControl w:val="0"/>
        <w:autoSpaceDE w:val="0"/>
        <w:autoSpaceDN w:val="0"/>
        <w:ind w:firstLine="709"/>
        <w:jc w:val="both"/>
      </w:pPr>
      <w:r w:rsidRPr="00146C1F">
        <w:t>отделом по развитию жилищно-коммунального комплекса, энергетики</w:t>
      </w:r>
      <w:r w:rsidR="00626131" w:rsidRPr="00146C1F">
        <w:t xml:space="preserve">                   </w:t>
      </w:r>
      <w:r w:rsidRPr="00146C1F">
        <w:t xml:space="preserve"> и строительства </w:t>
      </w:r>
      <w:r w:rsidR="00626131" w:rsidRPr="00146C1F">
        <w:rPr>
          <w:bCs/>
        </w:rPr>
        <w:t>управления градостроительства, развития жилищно-коммунального комплекса и энергетики</w:t>
      </w:r>
      <w:r w:rsidR="00626131" w:rsidRPr="00146C1F">
        <w:t xml:space="preserve"> </w:t>
      </w:r>
      <w:r w:rsidRPr="00146C1F">
        <w:t>администрации района.</w:t>
      </w:r>
    </w:p>
    <w:p w:rsidR="004D78F2" w:rsidRPr="00146C1F" w:rsidRDefault="008111B2" w:rsidP="00FD36E0">
      <w:pPr>
        <w:widowControl w:val="0"/>
        <w:autoSpaceDE w:val="0"/>
        <w:autoSpaceDN w:val="0"/>
        <w:ind w:firstLine="709"/>
        <w:jc w:val="both"/>
      </w:pPr>
      <w:r w:rsidRPr="00146C1F">
        <w:t>3.</w:t>
      </w:r>
      <w:r w:rsidR="004D78F2" w:rsidRPr="00146C1F">
        <w:t>3. От лица концедента концессионное согл</w:t>
      </w:r>
      <w:r w:rsidR="007F7BDF" w:rsidRPr="00146C1F">
        <w:t>ашение подписывает заместитель г</w:t>
      </w:r>
      <w:r w:rsidR="004D78F2" w:rsidRPr="00146C1F">
        <w:t>лавы района по направлению деятельности.</w:t>
      </w:r>
    </w:p>
    <w:p w:rsidR="004D78F2" w:rsidRPr="00146C1F" w:rsidRDefault="008111B2" w:rsidP="00FD36E0">
      <w:pPr>
        <w:widowControl w:val="0"/>
        <w:autoSpaceDE w:val="0"/>
        <w:autoSpaceDN w:val="0"/>
        <w:ind w:firstLine="709"/>
        <w:jc w:val="both"/>
      </w:pPr>
      <w:r w:rsidRPr="00146C1F">
        <w:t>3.</w:t>
      </w:r>
      <w:r w:rsidR="004D78F2" w:rsidRPr="00146C1F">
        <w:t>4. В случае отказа или уклонения победителя конкурса от подписания</w:t>
      </w:r>
      <w:r w:rsidR="007F7BDF" w:rsidRPr="00146C1F">
        <w:t xml:space="preserve">              </w:t>
      </w:r>
      <w:r w:rsidR="004D78F2" w:rsidRPr="00146C1F">
        <w:t xml:space="preserve"> в установленный срок концессионного соглашения структурное подразделение вправе направить предложение о заключении концессионного соглашения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При отказе такого участника заключать концессионное сог</w:t>
      </w:r>
      <w:r w:rsidR="00626131" w:rsidRPr="00146C1F">
        <w:t>лашение, конкурс объявляется не</w:t>
      </w:r>
      <w:r w:rsidR="004D78F2" w:rsidRPr="00146C1F">
        <w:t xml:space="preserve">состоявшимся.   </w:t>
      </w:r>
    </w:p>
    <w:p w:rsidR="004D78F2" w:rsidRPr="00146C1F" w:rsidRDefault="008111B2" w:rsidP="00FD36E0">
      <w:pPr>
        <w:widowControl w:val="0"/>
        <w:autoSpaceDE w:val="0"/>
        <w:autoSpaceDN w:val="0"/>
        <w:ind w:firstLine="709"/>
        <w:jc w:val="both"/>
      </w:pPr>
      <w:r w:rsidRPr="00146C1F">
        <w:t>3.</w:t>
      </w:r>
      <w:r w:rsidR="004D78F2" w:rsidRPr="00146C1F">
        <w:t xml:space="preserve">5. Управление экологии, природопользования, земельных ресурсов, </w:t>
      </w:r>
      <w:r w:rsidR="007F7BDF" w:rsidRPr="00146C1F">
        <w:t xml:space="preserve">                   </w:t>
      </w:r>
      <w:r w:rsidR="004D78F2" w:rsidRPr="00146C1F">
        <w:t>по жилищным вопросам и муниципальной собственности администрации района осуществляет ведение реестра концессионны</w:t>
      </w:r>
      <w:r w:rsidR="007F7BDF" w:rsidRPr="00146C1F">
        <w:t>х соглашений по форме согласно п</w:t>
      </w:r>
      <w:r w:rsidR="004D78F2" w:rsidRPr="00146C1F">
        <w:t xml:space="preserve">риложению </w:t>
      </w:r>
      <w:r w:rsidR="007F7BDF" w:rsidRPr="00146C1F">
        <w:t>4 к Порядку</w:t>
      </w:r>
      <w:r w:rsidR="004D78F2" w:rsidRPr="00146C1F">
        <w:t>.</w:t>
      </w:r>
    </w:p>
    <w:p w:rsidR="004D78F2" w:rsidRPr="00146C1F" w:rsidRDefault="004D78F2" w:rsidP="004D78F2">
      <w:pPr>
        <w:widowControl w:val="0"/>
        <w:autoSpaceDE w:val="0"/>
        <w:autoSpaceDN w:val="0"/>
        <w:ind w:firstLine="540"/>
        <w:jc w:val="both"/>
      </w:pPr>
    </w:p>
    <w:p w:rsidR="004D78F2" w:rsidRPr="00146C1F" w:rsidRDefault="004D78F2" w:rsidP="00626131">
      <w:pPr>
        <w:widowControl w:val="0"/>
        <w:autoSpaceDE w:val="0"/>
        <w:autoSpaceDN w:val="0"/>
        <w:jc w:val="center"/>
        <w:outlineLvl w:val="1"/>
        <w:rPr>
          <w:b/>
        </w:rPr>
      </w:pPr>
      <w:r w:rsidRPr="00146C1F">
        <w:rPr>
          <w:b/>
        </w:rPr>
        <w:t xml:space="preserve">IV. Контроль за исполнением концессионных соглашений </w:t>
      </w:r>
    </w:p>
    <w:p w:rsidR="007F7BDF" w:rsidRPr="00146C1F" w:rsidRDefault="007F7BDF" w:rsidP="004D78F2">
      <w:pPr>
        <w:widowControl w:val="0"/>
        <w:autoSpaceDE w:val="0"/>
        <w:autoSpaceDN w:val="0"/>
        <w:ind w:firstLine="540"/>
        <w:jc w:val="both"/>
      </w:pPr>
    </w:p>
    <w:p w:rsidR="004D78F2" w:rsidRPr="00146C1F" w:rsidRDefault="008111B2" w:rsidP="007F7BDF">
      <w:pPr>
        <w:widowControl w:val="0"/>
        <w:autoSpaceDE w:val="0"/>
        <w:autoSpaceDN w:val="0"/>
        <w:ind w:firstLine="709"/>
        <w:jc w:val="both"/>
      </w:pPr>
      <w:r w:rsidRPr="00146C1F">
        <w:t>4.</w:t>
      </w:r>
      <w:r w:rsidR="007F7BDF" w:rsidRPr="00146C1F">
        <w:t>1. От имени а</w:t>
      </w:r>
      <w:r w:rsidR="004D78F2" w:rsidRPr="00146C1F">
        <w:t>дминистрации района контроль за исполнением концессионных соглашений осуществляется в соответствии со статьей 9 Федерального закона № 115-ФЗ:</w:t>
      </w:r>
    </w:p>
    <w:p w:rsidR="004D78F2" w:rsidRPr="00146C1F" w:rsidRDefault="004D78F2" w:rsidP="007F7BDF">
      <w:pPr>
        <w:widowControl w:val="0"/>
        <w:autoSpaceDE w:val="0"/>
        <w:autoSpaceDN w:val="0"/>
        <w:ind w:firstLine="709"/>
        <w:jc w:val="both"/>
      </w:pPr>
      <w:r w:rsidRPr="00146C1F">
        <w:t>на этапе создания и (или) реконструкции – управлением градостроительства, развития жилищно-коммунального комплекса</w:t>
      </w:r>
      <w:r w:rsidR="00221D28">
        <w:t xml:space="preserve"> </w:t>
      </w:r>
      <w:r w:rsidRPr="00146C1F">
        <w:t>и энергети</w:t>
      </w:r>
      <w:r w:rsidR="000B69FB" w:rsidRPr="00146C1F">
        <w:t>ки администрации района, м</w:t>
      </w:r>
      <w:r w:rsidRPr="00146C1F">
        <w:t>униципальным казенным учреждением «Управление капитального строительства по застройке Нижневартовского района» в части осуществления строительного контроля;</w:t>
      </w:r>
    </w:p>
    <w:p w:rsidR="004D78F2" w:rsidRPr="00146C1F" w:rsidRDefault="000B69FB" w:rsidP="007F7BDF">
      <w:pPr>
        <w:widowControl w:val="0"/>
        <w:autoSpaceDE w:val="0"/>
        <w:autoSpaceDN w:val="0"/>
        <w:ind w:firstLine="709"/>
        <w:jc w:val="both"/>
      </w:pPr>
      <w:r w:rsidRPr="00146C1F">
        <w:t>на этапе эксплуатации –</w:t>
      </w:r>
      <w:r w:rsidR="004D78F2" w:rsidRPr="00146C1F">
        <w:t xml:space="preserve"> структурными подразделениями администрации района по направлению деятельности, поселениями района.</w:t>
      </w:r>
    </w:p>
    <w:p w:rsidR="004D78F2" w:rsidRPr="00146C1F" w:rsidRDefault="008111B2" w:rsidP="007F7BDF">
      <w:pPr>
        <w:widowControl w:val="0"/>
        <w:autoSpaceDE w:val="0"/>
        <w:autoSpaceDN w:val="0"/>
        <w:ind w:firstLine="709"/>
        <w:jc w:val="both"/>
      </w:pPr>
      <w:r w:rsidRPr="00146C1F">
        <w:t>4.</w:t>
      </w:r>
      <w:r w:rsidR="004D78F2" w:rsidRPr="00146C1F">
        <w:t xml:space="preserve">2. Акт о результатах контроля размещается структурным подразделением на официальном веб-сайте администрации района: </w:t>
      </w:r>
      <w:hyperlink r:id="rId13" w:history="1">
        <w:r w:rsidR="004D78F2" w:rsidRPr="00146C1F">
          <w:t>www.nvraion.ru</w:t>
        </w:r>
      </w:hyperlink>
      <w:r w:rsidR="004D78F2" w:rsidRPr="00146C1F">
        <w:t xml:space="preserve"> в сроки, установленные Федеральным законом № 115-ФЗ.</w:t>
      </w:r>
    </w:p>
    <w:p w:rsidR="004D78F2" w:rsidRPr="004D78F2" w:rsidRDefault="008111B2" w:rsidP="007F7BDF">
      <w:pPr>
        <w:widowControl w:val="0"/>
        <w:autoSpaceDE w:val="0"/>
        <w:autoSpaceDN w:val="0"/>
        <w:ind w:firstLine="709"/>
        <w:jc w:val="both"/>
      </w:pPr>
      <w:r w:rsidRPr="00146C1F">
        <w:t>4.</w:t>
      </w:r>
      <w:r w:rsidR="004D78F2" w:rsidRPr="00146C1F">
        <w:t>3. Сведения о концессионном соглашении размещаются структурным подразделением в электронном виде с использованием государствен</w:t>
      </w:r>
      <w:r w:rsidR="000B69FB" w:rsidRPr="00146C1F">
        <w:t>ной автоматизированной системы «Управление»</w:t>
      </w:r>
      <w:r w:rsidR="004D78F2" w:rsidRPr="00146C1F">
        <w:t xml:space="preserve"> в сроки, </w:t>
      </w:r>
      <w:r w:rsidR="00142C70" w:rsidRPr="00146C1F">
        <w:t>установленные</w:t>
      </w:r>
      <w:r w:rsidR="00221D28">
        <w:t xml:space="preserve"> постановлением Правительства Российской Федерации</w:t>
      </w:r>
      <w:r w:rsidR="00142C70" w:rsidRPr="00146C1F">
        <w:t xml:space="preserve"> от 28.01.2021 </w:t>
      </w:r>
      <w:r w:rsidR="00221D28">
        <w:t>№</w:t>
      </w:r>
      <w:r w:rsidR="00142C70" w:rsidRPr="00146C1F">
        <w:t xml:space="preserve"> 74 </w:t>
      </w:r>
      <w:r w:rsidR="00221D28">
        <w:t xml:space="preserve">                         </w:t>
      </w:r>
      <w:r w:rsidR="00142C70" w:rsidRPr="00146C1F">
        <w:t xml:space="preserve">«О совершенствовании порядка мониторинга заключения и реализации заключенных концессионных соглашений и об обеспечении оценки условных </w:t>
      </w:r>
      <w:r w:rsidR="00221D28">
        <w:t xml:space="preserve">                  </w:t>
      </w:r>
      <w:r w:rsidR="00142C70" w:rsidRPr="00146C1F">
        <w:t>и безусловных обязательств бюджетов бюджетной системы Российской Федерации, возникающих при реализации концессионных соглашений».</w:t>
      </w:r>
    </w:p>
    <w:p w:rsidR="00B527EC" w:rsidRPr="004D78F2" w:rsidRDefault="004D78F2" w:rsidP="00B527EC">
      <w:pPr>
        <w:widowControl w:val="0"/>
        <w:autoSpaceDE w:val="0"/>
        <w:autoSpaceDN w:val="0"/>
        <w:ind w:left="5387"/>
        <w:jc w:val="both"/>
        <w:outlineLvl w:val="0"/>
      </w:pPr>
      <w:r w:rsidRPr="004D78F2">
        <w:rPr>
          <w:rFonts w:ascii="Calibri" w:hAnsi="Calibri" w:cs="Calibri"/>
          <w:b/>
          <w:sz w:val="22"/>
          <w:szCs w:val="20"/>
        </w:rPr>
        <w:br w:type="page"/>
      </w:r>
      <w:bookmarkStart w:id="3" w:name="P85"/>
      <w:bookmarkEnd w:id="3"/>
      <w:r w:rsidR="00B527EC">
        <w:t>Приложение 1</w:t>
      </w:r>
      <w:r w:rsidR="00B527EC" w:rsidRPr="004D78F2">
        <w:t xml:space="preserve"> к </w:t>
      </w:r>
      <w:r w:rsidR="00B527EC">
        <w:t>П</w:t>
      </w:r>
      <w:r w:rsidR="00B527EC" w:rsidRPr="004D78F2">
        <w:t>орядк</w:t>
      </w:r>
      <w:r w:rsidR="00B527EC">
        <w:t>у</w:t>
      </w:r>
      <w:r w:rsidR="00B527EC" w:rsidRPr="004D78F2">
        <w:t xml:space="preserve"> заключения концессионных соглашений </w:t>
      </w:r>
      <w:r w:rsidR="00B527EC" w:rsidRPr="004D78F2">
        <w:rPr>
          <w:rFonts w:eastAsia="Calibri"/>
          <w:lang w:eastAsia="en-US"/>
        </w:rPr>
        <w:t>по инициативе структурных подразделений администрации района, поселений района</w:t>
      </w:r>
      <w:r w:rsidR="00B527EC" w:rsidRPr="004D78F2">
        <w:rPr>
          <w:rFonts w:eastAsia="Calibri"/>
          <w:b/>
          <w:lang w:eastAsia="en-US"/>
        </w:rPr>
        <w:t xml:space="preserve"> </w:t>
      </w:r>
      <w:r w:rsidR="00B527EC" w:rsidRPr="004D78F2">
        <w:t>в муниципальном образовании Нижневартовский район</w:t>
      </w:r>
    </w:p>
    <w:p w:rsidR="00B527EC" w:rsidRDefault="00B527EC" w:rsidP="00B527EC">
      <w:pPr>
        <w:widowControl w:val="0"/>
        <w:autoSpaceDE w:val="0"/>
        <w:autoSpaceDN w:val="0"/>
        <w:ind w:firstLine="5387"/>
        <w:outlineLvl w:val="0"/>
      </w:pPr>
    </w:p>
    <w:p w:rsidR="00B527EC" w:rsidRPr="004D78F2" w:rsidRDefault="00B527EC" w:rsidP="00B527EC">
      <w:pPr>
        <w:widowControl w:val="0"/>
        <w:autoSpaceDE w:val="0"/>
        <w:autoSpaceDN w:val="0"/>
        <w:ind w:firstLine="5387"/>
        <w:outlineLvl w:val="0"/>
      </w:pPr>
    </w:p>
    <w:p w:rsidR="00B527EC" w:rsidRDefault="00B527EC" w:rsidP="00B527EC">
      <w:pPr>
        <w:widowControl w:val="0"/>
        <w:autoSpaceDE w:val="0"/>
        <w:autoSpaceDN w:val="0"/>
        <w:jc w:val="center"/>
        <w:outlineLvl w:val="0"/>
        <w:rPr>
          <w:b/>
        </w:rPr>
      </w:pPr>
      <w:r w:rsidRPr="004D78F2">
        <w:rPr>
          <w:b/>
        </w:rPr>
        <w:t xml:space="preserve">Заявка </w:t>
      </w:r>
    </w:p>
    <w:p w:rsidR="00B527EC" w:rsidRPr="004D78F2" w:rsidRDefault="00B527EC" w:rsidP="00B527EC">
      <w:pPr>
        <w:widowControl w:val="0"/>
        <w:autoSpaceDE w:val="0"/>
        <w:autoSpaceDN w:val="0"/>
        <w:jc w:val="center"/>
        <w:outlineLvl w:val="0"/>
        <w:rPr>
          <w:b/>
        </w:rPr>
      </w:pPr>
      <w:r w:rsidRPr="004D78F2">
        <w:rPr>
          <w:b/>
        </w:rPr>
        <w:t>для включения объекта в перечень объектов</w:t>
      </w:r>
      <w:r w:rsidR="00221D28">
        <w:rPr>
          <w:b/>
        </w:rPr>
        <w:t>, в отношении</w:t>
      </w:r>
      <w:r w:rsidRPr="004D78F2">
        <w:rPr>
          <w:b/>
        </w:rPr>
        <w:t xml:space="preserve"> которых планируется заключение концессионных соглашений</w:t>
      </w:r>
    </w:p>
    <w:p w:rsidR="00B527EC" w:rsidRPr="005C4D81" w:rsidRDefault="00B527EC" w:rsidP="00B527EC">
      <w:pPr>
        <w:widowControl w:val="0"/>
        <w:autoSpaceDE w:val="0"/>
        <w:autoSpaceDN w:val="0"/>
        <w:jc w:val="center"/>
        <w:outlineLvl w:val="1"/>
      </w:pPr>
    </w:p>
    <w:tbl>
      <w:tblPr>
        <w:tblStyle w:val="82"/>
        <w:tblW w:w="0" w:type="auto"/>
        <w:tblLook w:val="04A0" w:firstRow="1" w:lastRow="0" w:firstColumn="1" w:lastColumn="0" w:noHBand="0" w:noVBand="1"/>
      </w:tblPr>
      <w:tblGrid>
        <w:gridCol w:w="704"/>
        <w:gridCol w:w="5954"/>
        <w:gridCol w:w="2551"/>
      </w:tblGrid>
      <w:tr w:rsidR="00B527EC" w:rsidRPr="004D78F2" w:rsidTr="00BB04A0">
        <w:tc>
          <w:tcPr>
            <w:tcW w:w="704" w:type="dxa"/>
          </w:tcPr>
          <w:p w:rsidR="00B527EC" w:rsidRPr="004D78F2" w:rsidRDefault="00B527EC" w:rsidP="00BB04A0">
            <w:pPr>
              <w:widowControl w:val="0"/>
              <w:autoSpaceDE w:val="0"/>
              <w:autoSpaceDN w:val="0"/>
              <w:jc w:val="center"/>
              <w:rPr>
                <w:rFonts w:ascii="Times New Roman" w:hAnsi="Times New Roman"/>
                <w:sz w:val="24"/>
                <w:szCs w:val="24"/>
              </w:rPr>
            </w:pPr>
            <w:r w:rsidRPr="004D78F2">
              <w:rPr>
                <w:rFonts w:ascii="Times New Roman" w:hAnsi="Times New Roman"/>
                <w:sz w:val="24"/>
                <w:szCs w:val="24"/>
              </w:rPr>
              <w:t>1</w:t>
            </w:r>
            <w:r>
              <w:rPr>
                <w:rFonts w:ascii="Times New Roman" w:hAnsi="Times New Roman"/>
                <w:sz w:val="24"/>
                <w:szCs w:val="24"/>
              </w:rPr>
              <w:t>.</w:t>
            </w:r>
          </w:p>
        </w:tc>
        <w:tc>
          <w:tcPr>
            <w:tcW w:w="5954"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Наименование объекта</w:t>
            </w:r>
          </w:p>
        </w:tc>
        <w:tc>
          <w:tcPr>
            <w:tcW w:w="2551" w:type="dxa"/>
          </w:tcPr>
          <w:p w:rsidR="00B527EC" w:rsidRPr="004D78F2" w:rsidRDefault="00B527EC" w:rsidP="00BB04A0">
            <w:pPr>
              <w:widowControl w:val="0"/>
              <w:autoSpaceDE w:val="0"/>
              <w:autoSpaceDN w:val="0"/>
              <w:jc w:val="center"/>
              <w:outlineLvl w:val="1"/>
              <w:rPr>
                <w:rFonts w:ascii="Times New Roman" w:hAnsi="Times New Roman"/>
                <w:bCs/>
                <w:sz w:val="24"/>
                <w:szCs w:val="24"/>
              </w:rPr>
            </w:pPr>
          </w:p>
        </w:tc>
      </w:tr>
      <w:tr w:rsidR="00B527EC" w:rsidRPr="004D78F2" w:rsidTr="00BB04A0">
        <w:tc>
          <w:tcPr>
            <w:tcW w:w="704" w:type="dxa"/>
          </w:tcPr>
          <w:p w:rsidR="00B527EC" w:rsidRPr="004D78F2" w:rsidRDefault="00B527EC" w:rsidP="00BB04A0">
            <w:pPr>
              <w:widowControl w:val="0"/>
              <w:autoSpaceDE w:val="0"/>
              <w:autoSpaceDN w:val="0"/>
              <w:jc w:val="center"/>
              <w:rPr>
                <w:rFonts w:ascii="Times New Roman" w:hAnsi="Times New Roman"/>
                <w:sz w:val="24"/>
                <w:szCs w:val="24"/>
              </w:rPr>
            </w:pPr>
            <w:r w:rsidRPr="004D78F2">
              <w:rPr>
                <w:rFonts w:ascii="Times New Roman" w:hAnsi="Times New Roman"/>
                <w:sz w:val="24"/>
                <w:szCs w:val="24"/>
              </w:rPr>
              <w:t>2</w:t>
            </w:r>
            <w:r>
              <w:rPr>
                <w:rFonts w:ascii="Times New Roman" w:hAnsi="Times New Roman"/>
                <w:sz w:val="24"/>
                <w:szCs w:val="24"/>
              </w:rPr>
              <w:t>.</w:t>
            </w:r>
          </w:p>
        </w:tc>
        <w:tc>
          <w:tcPr>
            <w:tcW w:w="5954"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Адрес объекта</w:t>
            </w:r>
          </w:p>
        </w:tc>
        <w:tc>
          <w:tcPr>
            <w:tcW w:w="2551" w:type="dxa"/>
          </w:tcPr>
          <w:p w:rsidR="00B527EC" w:rsidRPr="004D78F2" w:rsidRDefault="00B527EC" w:rsidP="00BB04A0">
            <w:pPr>
              <w:widowControl w:val="0"/>
              <w:autoSpaceDE w:val="0"/>
              <w:autoSpaceDN w:val="0"/>
              <w:jc w:val="center"/>
              <w:outlineLvl w:val="1"/>
              <w:rPr>
                <w:rFonts w:ascii="Times New Roman" w:hAnsi="Times New Roman"/>
                <w:b/>
                <w:sz w:val="24"/>
                <w:szCs w:val="24"/>
              </w:rPr>
            </w:pPr>
          </w:p>
        </w:tc>
      </w:tr>
      <w:tr w:rsidR="00B527EC" w:rsidRPr="004D78F2" w:rsidTr="00BB04A0">
        <w:tc>
          <w:tcPr>
            <w:tcW w:w="704" w:type="dxa"/>
          </w:tcPr>
          <w:p w:rsidR="00B527EC" w:rsidRPr="004D78F2" w:rsidRDefault="00B527EC" w:rsidP="00BB04A0">
            <w:pPr>
              <w:widowControl w:val="0"/>
              <w:autoSpaceDE w:val="0"/>
              <w:autoSpaceDN w:val="0"/>
              <w:jc w:val="center"/>
              <w:rPr>
                <w:rFonts w:ascii="Times New Roman" w:hAnsi="Times New Roman"/>
                <w:sz w:val="24"/>
                <w:szCs w:val="24"/>
              </w:rPr>
            </w:pPr>
            <w:r w:rsidRPr="004D78F2">
              <w:rPr>
                <w:rFonts w:ascii="Times New Roman" w:hAnsi="Times New Roman"/>
                <w:sz w:val="24"/>
                <w:szCs w:val="24"/>
              </w:rPr>
              <w:t>3</w:t>
            </w:r>
            <w:r>
              <w:rPr>
                <w:rFonts w:ascii="Times New Roman" w:hAnsi="Times New Roman"/>
                <w:sz w:val="24"/>
                <w:szCs w:val="24"/>
              </w:rPr>
              <w:t>.</w:t>
            </w:r>
          </w:p>
        </w:tc>
        <w:tc>
          <w:tcPr>
            <w:tcW w:w="5954" w:type="dxa"/>
          </w:tcPr>
          <w:p w:rsidR="00B527EC" w:rsidRPr="004D78F2" w:rsidRDefault="00B527EC" w:rsidP="00BB04A0">
            <w:pPr>
              <w:widowControl w:val="0"/>
              <w:autoSpaceDE w:val="0"/>
              <w:autoSpaceDN w:val="0"/>
              <w:jc w:val="both"/>
              <w:rPr>
                <w:rFonts w:ascii="Times New Roman" w:hAnsi="Times New Roman"/>
                <w:sz w:val="24"/>
                <w:szCs w:val="20"/>
              </w:rPr>
            </w:pPr>
            <w:r w:rsidRPr="004D78F2">
              <w:rPr>
                <w:rFonts w:ascii="Times New Roman" w:hAnsi="Times New Roman"/>
                <w:sz w:val="24"/>
                <w:szCs w:val="20"/>
              </w:rPr>
              <w:t>Сведения о земельном участке</w:t>
            </w:r>
          </w:p>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(кадастровый номер, площадь, кв. м)</w:t>
            </w:r>
          </w:p>
        </w:tc>
        <w:tc>
          <w:tcPr>
            <w:tcW w:w="2551" w:type="dxa"/>
          </w:tcPr>
          <w:p w:rsidR="00B527EC" w:rsidRPr="004D78F2" w:rsidRDefault="00B527EC" w:rsidP="00BB04A0">
            <w:pPr>
              <w:widowControl w:val="0"/>
              <w:autoSpaceDE w:val="0"/>
              <w:autoSpaceDN w:val="0"/>
              <w:jc w:val="center"/>
              <w:outlineLvl w:val="1"/>
              <w:rPr>
                <w:rFonts w:ascii="Times New Roman" w:hAnsi="Times New Roman"/>
                <w:b/>
                <w:sz w:val="24"/>
                <w:szCs w:val="24"/>
              </w:rPr>
            </w:pPr>
          </w:p>
        </w:tc>
      </w:tr>
      <w:tr w:rsidR="00B527EC" w:rsidRPr="004D78F2" w:rsidTr="00BB04A0">
        <w:trPr>
          <w:trHeight w:val="288"/>
        </w:trPr>
        <w:tc>
          <w:tcPr>
            <w:tcW w:w="704" w:type="dxa"/>
          </w:tcPr>
          <w:p w:rsidR="00B527EC" w:rsidRPr="004D78F2" w:rsidRDefault="00B527EC" w:rsidP="00BB04A0">
            <w:pPr>
              <w:widowControl w:val="0"/>
              <w:autoSpaceDE w:val="0"/>
              <w:autoSpaceDN w:val="0"/>
              <w:jc w:val="center"/>
              <w:rPr>
                <w:rFonts w:ascii="Times New Roman" w:hAnsi="Times New Roman"/>
                <w:sz w:val="24"/>
                <w:szCs w:val="24"/>
              </w:rPr>
            </w:pPr>
            <w:r w:rsidRPr="004D78F2">
              <w:rPr>
                <w:rFonts w:ascii="Times New Roman" w:hAnsi="Times New Roman"/>
                <w:sz w:val="24"/>
                <w:szCs w:val="24"/>
              </w:rPr>
              <w:t>4</w:t>
            </w:r>
            <w:r>
              <w:rPr>
                <w:rFonts w:ascii="Times New Roman" w:hAnsi="Times New Roman"/>
                <w:sz w:val="24"/>
                <w:szCs w:val="24"/>
              </w:rPr>
              <w:t>.</w:t>
            </w:r>
          </w:p>
        </w:tc>
        <w:tc>
          <w:tcPr>
            <w:tcW w:w="5954"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Проект конкурсной документации*:</w:t>
            </w:r>
          </w:p>
        </w:tc>
        <w:tc>
          <w:tcPr>
            <w:tcW w:w="2551" w:type="dxa"/>
          </w:tcPr>
          <w:p w:rsidR="00B527EC" w:rsidRPr="004D78F2" w:rsidRDefault="00B527EC" w:rsidP="00BB04A0">
            <w:pPr>
              <w:widowControl w:val="0"/>
              <w:autoSpaceDE w:val="0"/>
              <w:autoSpaceDN w:val="0"/>
              <w:jc w:val="center"/>
              <w:outlineLvl w:val="1"/>
              <w:rPr>
                <w:rFonts w:ascii="Times New Roman" w:hAnsi="Times New Roman"/>
                <w:b/>
                <w:sz w:val="24"/>
                <w:szCs w:val="24"/>
              </w:rPr>
            </w:pPr>
          </w:p>
        </w:tc>
      </w:tr>
      <w:tr w:rsidR="00B527EC" w:rsidRPr="004D78F2" w:rsidTr="00BB04A0">
        <w:trPr>
          <w:trHeight w:val="263"/>
        </w:trPr>
        <w:tc>
          <w:tcPr>
            <w:tcW w:w="704" w:type="dxa"/>
          </w:tcPr>
          <w:p w:rsidR="00B527EC" w:rsidRPr="004D78F2" w:rsidRDefault="00B527EC" w:rsidP="00BB04A0">
            <w:pPr>
              <w:widowControl w:val="0"/>
              <w:autoSpaceDE w:val="0"/>
              <w:autoSpaceDN w:val="0"/>
              <w:jc w:val="center"/>
              <w:rPr>
                <w:sz w:val="24"/>
                <w:szCs w:val="24"/>
              </w:rPr>
            </w:pPr>
            <w:r w:rsidRPr="004D78F2">
              <w:rPr>
                <w:rFonts w:ascii="Times New Roman" w:hAnsi="Times New Roman"/>
                <w:sz w:val="24"/>
                <w:szCs w:val="24"/>
              </w:rPr>
              <w:t>4.1.</w:t>
            </w:r>
          </w:p>
        </w:tc>
        <w:tc>
          <w:tcPr>
            <w:tcW w:w="5954" w:type="dxa"/>
          </w:tcPr>
          <w:p w:rsidR="00B527EC" w:rsidRPr="004D78F2" w:rsidRDefault="00B527EC" w:rsidP="00BB04A0">
            <w:pPr>
              <w:widowControl w:val="0"/>
              <w:autoSpaceDE w:val="0"/>
              <w:autoSpaceDN w:val="0"/>
              <w:jc w:val="both"/>
              <w:rPr>
                <w:sz w:val="24"/>
                <w:szCs w:val="24"/>
              </w:rPr>
            </w:pPr>
            <w:r w:rsidRPr="004D78F2">
              <w:rPr>
                <w:rFonts w:ascii="Times New Roman" w:hAnsi="Times New Roman"/>
                <w:sz w:val="24"/>
                <w:szCs w:val="24"/>
              </w:rPr>
              <w:t>Проектно-сметная документация</w:t>
            </w:r>
          </w:p>
        </w:tc>
        <w:tc>
          <w:tcPr>
            <w:tcW w:w="2551" w:type="dxa"/>
          </w:tcPr>
          <w:p w:rsidR="00B527EC" w:rsidRPr="004D78F2" w:rsidRDefault="00B527EC" w:rsidP="00BB04A0">
            <w:pPr>
              <w:widowControl w:val="0"/>
              <w:autoSpaceDE w:val="0"/>
              <w:autoSpaceDN w:val="0"/>
              <w:jc w:val="center"/>
              <w:outlineLvl w:val="1"/>
              <w:rPr>
                <w:b/>
                <w:sz w:val="24"/>
                <w:szCs w:val="24"/>
              </w:rPr>
            </w:pPr>
          </w:p>
        </w:tc>
      </w:tr>
      <w:tr w:rsidR="00B527EC" w:rsidRPr="004D78F2" w:rsidTr="00BB04A0">
        <w:tc>
          <w:tcPr>
            <w:tcW w:w="704" w:type="dxa"/>
          </w:tcPr>
          <w:p w:rsidR="00B527EC" w:rsidRPr="004D78F2" w:rsidRDefault="00B527EC" w:rsidP="00BB04A0">
            <w:pPr>
              <w:widowControl w:val="0"/>
              <w:autoSpaceDE w:val="0"/>
              <w:autoSpaceDN w:val="0"/>
              <w:jc w:val="center"/>
              <w:rPr>
                <w:rFonts w:ascii="Times New Roman" w:hAnsi="Times New Roman"/>
                <w:sz w:val="24"/>
                <w:szCs w:val="24"/>
              </w:rPr>
            </w:pPr>
            <w:r w:rsidRPr="004D78F2">
              <w:rPr>
                <w:rFonts w:ascii="Times New Roman" w:hAnsi="Times New Roman"/>
                <w:sz w:val="24"/>
                <w:szCs w:val="24"/>
              </w:rPr>
              <w:t>4.2.</w:t>
            </w:r>
          </w:p>
        </w:tc>
        <w:tc>
          <w:tcPr>
            <w:tcW w:w="5954"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Стоимость объекта по проектно-сметной документации</w:t>
            </w:r>
          </w:p>
        </w:tc>
        <w:tc>
          <w:tcPr>
            <w:tcW w:w="2551" w:type="dxa"/>
          </w:tcPr>
          <w:p w:rsidR="00B527EC" w:rsidRPr="004D78F2" w:rsidRDefault="00B527EC" w:rsidP="00BB04A0">
            <w:pPr>
              <w:widowControl w:val="0"/>
              <w:autoSpaceDE w:val="0"/>
              <w:autoSpaceDN w:val="0"/>
              <w:jc w:val="center"/>
              <w:outlineLvl w:val="1"/>
              <w:rPr>
                <w:rFonts w:ascii="Times New Roman" w:hAnsi="Times New Roman"/>
                <w:b/>
                <w:sz w:val="24"/>
                <w:szCs w:val="24"/>
              </w:rPr>
            </w:pPr>
          </w:p>
        </w:tc>
      </w:tr>
      <w:tr w:rsidR="00B527EC" w:rsidRPr="004D78F2" w:rsidTr="00BB04A0">
        <w:tc>
          <w:tcPr>
            <w:tcW w:w="704" w:type="dxa"/>
          </w:tcPr>
          <w:p w:rsidR="00B527EC" w:rsidRPr="004D78F2" w:rsidRDefault="00B527EC" w:rsidP="00BB04A0">
            <w:pPr>
              <w:widowControl w:val="0"/>
              <w:autoSpaceDE w:val="0"/>
              <w:autoSpaceDN w:val="0"/>
              <w:jc w:val="center"/>
              <w:rPr>
                <w:rFonts w:ascii="Times New Roman" w:hAnsi="Times New Roman"/>
                <w:sz w:val="24"/>
                <w:szCs w:val="20"/>
              </w:rPr>
            </w:pPr>
            <w:r w:rsidRPr="004D78F2">
              <w:rPr>
                <w:rFonts w:ascii="Times New Roman" w:hAnsi="Times New Roman"/>
                <w:sz w:val="24"/>
                <w:szCs w:val="20"/>
              </w:rPr>
              <w:t>5</w:t>
            </w:r>
            <w:r>
              <w:rPr>
                <w:rFonts w:ascii="Times New Roman" w:hAnsi="Times New Roman"/>
                <w:sz w:val="24"/>
                <w:szCs w:val="20"/>
              </w:rPr>
              <w:t>.</w:t>
            </w:r>
          </w:p>
        </w:tc>
        <w:tc>
          <w:tcPr>
            <w:tcW w:w="5954"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0"/>
              </w:rPr>
              <w:t xml:space="preserve">Вид работ в рамках концессионного соглашения </w:t>
            </w:r>
            <w:r w:rsidRPr="004D78F2">
              <w:rPr>
                <w:rFonts w:ascii="Times New Roman" w:hAnsi="Times New Roman"/>
                <w:sz w:val="24"/>
                <w:szCs w:val="24"/>
              </w:rPr>
              <w:t>(создание и (или) реконструкция)</w:t>
            </w:r>
          </w:p>
        </w:tc>
        <w:tc>
          <w:tcPr>
            <w:tcW w:w="2551" w:type="dxa"/>
          </w:tcPr>
          <w:p w:rsidR="00B527EC" w:rsidRPr="004D78F2" w:rsidRDefault="00B527EC" w:rsidP="00BB04A0">
            <w:pPr>
              <w:widowControl w:val="0"/>
              <w:autoSpaceDE w:val="0"/>
              <w:autoSpaceDN w:val="0"/>
              <w:jc w:val="center"/>
              <w:outlineLvl w:val="1"/>
              <w:rPr>
                <w:rFonts w:ascii="Times New Roman" w:hAnsi="Times New Roman"/>
                <w:b/>
                <w:sz w:val="24"/>
                <w:szCs w:val="24"/>
              </w:rPr>
            </w:pPr>
          </w:p>
        </w:tc>
      </w:tr>
      <w:tr w:rsidR="00B527EC" w:rsidRPr="004D78F2" w:rsidTr="00BB04A0">
        <w:tc>
          <w:tcPr>
            <w:tcW w:w="704" w:type="dxa"/>
          </w:tcPr>
          <w:p w:rsidR="00B527EC" w:rsidRPr="004D78F2" w:rsidRDefault="00B527EC" w:rsidP="00BB04A0">
            <w:pPr>
              <w:widowControl w:val="0"/>
              <w:autoSpaceDE w:val="0"/>
              <w:autoSpaceDN w:val="0"/>
              <w:jc w:val="center"/>
              <w:rPr>
                <w:rFonts w:ascii="Times New Roman" w:hAnsi="Times New Roman"/>
                <w:sz w:val="24"/>
                <w:szCs w:val="20"/>
              </w:rPr>
            </w:pPr>
            <w:r w:rsidRPr="004D78F2">
              <w:rPr>
                <w:rFonts w:ascii="Times New Roman" w:hAnsi="Times New Roman"/>
                <w:sz w:val="24"/>
                <w:szCs w:val="20"/>
              </w:rPr>
              <w:t>6</w:t>
            </w:r>
            <w:r>
              <w:rPr>
                <w:rFonts w:ascii="Times New Roman" w:hAnsi="Times New Roman"/>
                <w:sz w:val="24"/>
                <w:szCs w:val="20"/>
              </w:rPr>
              <w:t>.</w:t>
            </w:r>
          </w:p>
        </w:tc>
        <w:tc>
          <w:tcPr>
            <w:tcW w:w="5954"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0"/>
              </w:rPr>
              <w:t>Качественные характеристики объекта/предполагаемая мощность</w:t>
            </w:r>
            <w:r w:rsidRPr="004D78F2">
              <w:rPr>
                <w:rFonts w:ascii="Times New Roman" w:hAnsi="Times New Roman"/>
                <w:sz w:val="24"/>
                <w:szCs w:val="20"/>
              </w:rPr>
              <w:tab/>
            </w:r>
          </w:p>
        </w:tc>
        <w:tc>
          <w:tcPr>
            <w:tcW w:w="2551" w:type="dxa"/>
          </w:tcPr>
          <w:p w:rsidR="00B527EC" w:rsidRPr="004D78F2" w:rsidRDefault="00B527EC" w:rsidP="00BB04A0">
            <w:pPr>
              <w:widowControl w:val="0"/>
              <w:autoSpaceDE w:val="0"/>
              <w:autoSpaceDN w:val="0"/>
              <w:jc w:val="center"/>
              <w:outlineLvl w:val="1"/>
              <w:rPr>
                <w:rFonts w:ascii="Times New Roman" w:hAnsi="Times New Roman"/>
                <w:b/>
                <w:sz w:val="24"/>
                <w:szCs w:val="24"/>
              </w:rPr>
            </w:pPr>
          </w:p>
        </w:tc>
      </w:tr>
    </w:tbl>
    <w:p w:rsidR="00B527EC" w:rsidRPr="004D78F2" w:rsidRDefault="00B527EC" w:rsidP="00B527EC">
      <w:pPr>
        <w:widowControl w:val="0"/>
        <w:autoSpaceDE w:val="0"/>
        <w:autoSpaceDN w:val="0"/>
        <w:outlineLvl w:val="1"/>
        <w:rPr>
          <w:bCs/>
          <w:sz w:val="22"/>
          <w:szCs w:val="20"/>
        </w:rPr>
      </w:pPr>
      <w:r w:rsidRPr="004D78F2">
        <w:rPr>
          <w:bCs/>
          <w:sz w:val="22"/>
          <w:szCs w:val="20"/>
        </w:rPr>
        <w:t>*при наличии</w:t>
      </w:r>
    </w:p>
    <w:p w:rsidR="00B527EC" w:rsidRPr="004D78F2" w:rsidRDefault="00B527EC" w:rsidP="00B527EC">
      <w:pPr>
        <w:widowControl w:val="0"/>
        <w:autoSpaceDE w:val="0"/>
        <w:autoSpaceDN w:val="0"/>
        <w:outlineLvl w:val="1"/>
        <w:rPr>
          <w:rFonts w:ascii="Calibri" w:hAnsi="Calibri" w:cs="Calibri"/>
          <w:b/>
          <w:sz w:val="22"/>
          <w:szCs w:val="20"/>
        </w:rPr>
      </w:pPr>
    </w:p>
    <w:p w:rsidR="00B527EC" w:rsidRPr="004D78F2" w:rsidRDefault="00B527EC" w:rsidP="00B527EC">
      <w:pPr>
        <w:widowControl w:val="0"/>
        <w:autoSpaceDE w:val="0"/>
        <w:autoSpaceDN w:val="0"/>
        <w:jc w:val="center"/>
        <w:outlineLvl w:val="1"/>
        <w:rPr>
          <w:rFonts w:ascii="Calibri" w:hAnsi="Calibri" w:cs="Calibri"/>
          <w:b/>
          <w:sz w:val="22"/>
          <w:szCs w:val="20"/>
        </w:rPr>
      </w:pPr>
    </w:p>
    <w:p w:rsidR="00B527EC" w:rsidRPr="004D78F2" w:rsidRDefault="00B527EC" w:rsidP="00B527EC">
      <w:pPr>
        <w:widowControl w:val="0"/>
        <w:autoSpaceDE w:val="0"/>
        <w:autoSpaceDN w:val="0"/>
        <w:jc w:val="both"/>
      </w:pPr>
      <w:r w:rsidRPr="004D78F2">
        <w:t xml:space="preserve">Руководитель  </w:t>
      </w:r>
    </w:p>
    <w:p w:rsidR="00B527EC" w:rsidRPr="004D78F2" w:rsidRDefault="00B527EC" w:rsidP="00B527EC">
      <w:pPr>
        <w:widowControl w:val="0"/>
        <w:autoSpaceDE w:val="0"/>
        <w:autoSpaceDN w:val="0"/>
        <w:jc w:val="both"/>
      </w:pPr>
      <w:r w:rsidRPr="004D78F2">
        <w:t>структурного подразделения</w:t>
      </w:r>
    </w:p>
    <w:p w:rsidR="00B527EC" w:rsidRPr="004D78F2" w:rsidRDefault="00B527EC" w:rsidP="00B527EC">
      <w:pPr>
        <w:widowControl w:val="0"/>
        <w:autoSpaceDE w:val="0"/>
        <w:autoSpaceDN w:val="0"/>
        <w:jc w:val="both"/>
      </w:pPr>
      <w:r w:rsidRPr="004D78F2">
        <w:t>администра</w:t>
      </w:r>
      <w:r>
        <w:t xml:space="preserve">ции района                  </w:t>
      </w:r>
      <w:r w:rsidRPr="004D78F2">
        <w:t xml:space="preserve"> __________________   ___________________</w:t>
      </w:r>
    </w:p>
    <w:p w:rsidR="00B527EC" w:rsidRPr="004D78F2" w:rsidRDefault="00B527EC" w:rsidP="00B527EC">
      <w:pPr>
        <w:widowControl w:val="0"/>
        <w:autoSpaceDE w:val="0"/>
        <w:autoSpaceDN w:val="0"/>
        <w:jc w:val="both"/>
        <w:rPr>
          <w:sz w:val="18"/>
          <w:szCs w:val="18"/>
        </w:rPr>
      </w:pPr>
      <w:r w:rsidRPr="004D78F2">
        <w:rPr>
          <w:sz w:val="18"/>
          <w:szCs w:val="18"/>
        </w:rPr>
        <w:t xml:space="preserve">                                                                                                                  (подпись)                                          (Ф.И.О)</w:t>
      </w:r>
    </w:p>
    <w:p w:rsidR="00B527EC" w:rsidRPr="004D78F2" w:rsidRDefault="00B527EC" w:rsidP="00B527EC">
      <w:pPr>
        <w:widowControl w:val="0"/>
        <w:autoSpaceDE w:val="0"/>
        <w:autoSpaceDN w:val="0"/>
        <w:jc w:val="both"/>
        <w:rPr>
          <w:sz w:val="24"/>
          <w:szCs w:val="20"/>
        </w:rPr>
      </w:pPr>
    </w:p>
    <w:p w:rsidR="00B527EC" w:rsidRPr="004D78F2" w:rsidRDefault="00B527EC" w:rsidP="00B527EC">
      <w:pPr>
        <w:widowControl w:val="0"/>
        <w:autoSpaceDE w:val="0"/>
        <w:autoSpaceDN w:val="0"/>
        <w:jc w:val="both"/>
        <w:rPr>
          <w:sz w:val="24"/>
          <w:szCs w:val="20"/>
        </w:rPr>
      </w:pPr>
    </w:p>
    <w:p w:rsidR="00B527EC" w:rsidRPr="004D78F2" w:rsidRDefault="00B527EC" w:rsidP="00B527EC">
      <w:pPr>
        <w:widowControl w:val="0"/>
        <w:autoSpaceDE w:val="0"/>
        <w:autoSpaceDN w:val="0"/>
        <w:jc w:val="both"/>
      </w:pPr>
      <w:r>
        <w:t>Заместитель г</w:t>
      </w:r>
      <w:r w:rsidRPr="004D78F2">
        <w:t>лавы района</w:t>
      </w:r>
    </w:p>
    <w:p w:rsidR="00B527EC" w:rsidRPr="004D78F2" w:rsidRDefault="00B527EC" w:rsidP="00B527EC">
      <w:pPr>
        <w:widowControl w:val="0"/>
        <w:autoSpaceDE w:val="0"/>
        <w:autoSpaceDN w:val="0"/>
        <w:jc w:val="both"/>
      </w:pPr>
      <w:r w:rsidRPr="004D78F2">
        <w:t>(по направлению деятельности)   _________________   ___________________</w:t>
      </w:r>
    </w:p>
    <w:p w:rsidR="00B527EC" w:rsidRPr="004D78F2" w:rsidRDefault="00B527EC" w:rsidP="00B527EC">
      <w:pPr>
        <w:widowControl w:val="0"/>
        <w:autoSpaceDE w:val="0"/>
        <w:autoSpaceDN w:val="0"/>
        <w:jc w:val="both"/>
        <w:rPr>
          <w:sz w:val="18"/>
          <w:szCs w:val="18"/>
        </w:rPr>
      </w:pPr>
      <w:r w:rsidRPr="004D78F2">
        <w:rPr>
          <w:sz w:val="18"/>
          <w:szCs w:val="18"/>
        </w:rPr>
        <w:t xml:space="preserve">                                                                                                                  (подпись)                                          (Ф.И.О)</w:t>
      </w:r>
    </w:p>
    <w:p w:rsidR="00B527EC" w:rsidRPr="004D78F2" w:rsidRDefault="00B527EC" w:rsidP="00B527EC">
      <w:pPr>
        <w:widowControl w:val="0"/>
        <w:autoSpaceDE w:val="0"/>
        <w:autoSpaceDN w:val="0"/>
        <w:jc w:val="both"/>
        <w:rPr>
          <w:sz w:val="24"/>
          <w:szCs w:val="20"/>
        </w:rPr>
      </w:pPr>
    </w:p>
    <w:p w:rsidR="00B527EC" w:rsidRPr="004D78F2" w:rsidRDefault="00B527EC" w:rsidP="00B527EC">
      <w:pPr>
        <w:widowControl w:val="0"/>
        <w:autoSpaceDE w:val="0"/>
        <w:autoSpaceDN w:val="0"/>
        <w:jc w:val="both"/>
        <w:rPr>
          <w:b/>
          <w:sz w:val="24"/>
          <w:szCs w:val="20"/>
        </w:rPr>
      </w:pPr>
      <w:r w:rsidRPr="004D78F2">
        <w:t>Глава поселения</w:t>
      </w:r>
      <w:r w:rsidRPr="004D78F2">
        <w:rPr>
          <w:sz w:val="24"/>
          <w:szCs w:val="20"/>
        </w:rPr>
        <w:t xml:space="preserve">                              </w:t>
      </w:r>
      <w:r w:rsidRPr="004D78F2">
        <w:t>__________________   ___________________</w:t>
      </w:r>
    </w:p>
    <w:p w:rsidR="00B527EC" w:rsidRPr="004D78F2" w:rsidRDefault="00B527EC" w:rsidP="00B527EC">
      <w:pPr>
        <w:widowControl w:val="0"/>
        <w:autoSpaceDE w:val="0"/>
        <w:autoSpaceDN w:val="0"/>
        <w:jc w:val="both"/>
        <w:rPr>
          <w:sz w:val="18"/>
          <w:szCs w:val="18"/>
        </w:rPr>
      </w:pPr>
      <w:r w:rsidRPr="004D78F2">
        <w:rPr>
          <w:sz w:val="18"/>
          <w:szCs w:val="18"/>
        </w:rPr>
        <w:t xml:space="preserve">                                                                                                            (подпись)                                           (Ф.И.О)</w:t>
      </w:r>
    </w:p>
    <w:p w:rsidR="00B527EC" w:rsidRPr="004D78F2" w:rsidRDefault="00B527EC" w:rsidP="00B527EC">
      <w:pPr>
        <w:widowControl w:val="0"/>
        <w:autoSpaceDE w:val="0"/>
        <w:autoSpaceDN w:val="0"/>
        <w:jc w:val="both"/>
        <w:rPr>
          <w:b/>
          <w:sz w:val="24"/>
          <w:szCs w:val="20"/>
        </w:rPr>
        <w:sectPr w:rsidR="00B527EC" w:rsidRPr="004D78F2" w:rsidSect="002F581E">
          <w:headerReference w:type="default" r:id="rId14"/>
          <w:footerReference w:type="default" r:id="rId15"/>
          <w:pgSz w:w="11906" w:h="16838"/>
          <w:pgMar w:top="1134" w:right="567" w:bottom="1134" w:left="1701" w:header="709" w:footer="709" w:gutter="0"/>
          <w:cols w:space="708"/>
          <w:docGrid w:linePitch="360"/>
        </w:sectPr>
      </w:pPr>
    </w:p>
    <w:p w:rsidR="00B527EC" w:rsidRPr="004D78F2" w:rsidRDefault="00B527EC" w:rsidP="00B527EC">
      <w:pPr>
        <w:widowControl w:val="0"/>
        <w:autoSpaceDE w:val="0"/>
        <w:autoSpaceDN w:val="0"/>
        <w:ind w:left="11199"/>
        <w:jc w:val="both"/>
      </w:pPr>
      <w:r>
        <w:t>Приложение 2</w:t>
      </w:r>
      <w:r w:rsidRPr="004D78F2">
        <w:t xml:space="preserve"> к </w:t>
      </w:r>
      <w:r>
        <w:t>Поряд</w:t>
      </w:r>
      <w:r w:rsidRPr="004D78F2">
        <w:t>к</w:t>
      </w:r>
      <w:r>
        <w:t>у</w:t>
      </w:r>
      <w:r w:rsidRPr="004D78F2">
        <w:t xml:space="preserve"> заключения концессионных соглашений </w:t>
      </w:r>
      <w:r w:rsidRPr="004D78F2">
        <w:rPr>
          <w:rFonts w:eastAsia="Calibri"/>
          <w:lang w:eastAsia="en-US"/>
        </w:rPr>
        <w:t>по инициативе структурных подразделений администрации района, поселений района</w:t>
      </w:r>
      <w:r w:rsidRPr="004D78F2">
        <w:rPr>
          <w:rFonts w:eastAsia="Calibri"/>
          <w:b/>
          <w:lang w:eastAsia="en-US"/>
        </w:rPr>
        <w:t xml:space="preserve"> </w:t>
      </w:r>
      <w:r>
        <w:rPr>
          <w:rFonts w:eastAsia="Calibri"/>
          <w:b/>
          <w:lang w:eastAsia="en-US"/>
        </w:rPr>
        <w:t xml:space="preserve">                                </w:t>
      </w:r>
      <w:r w:rsidRPr="004D78F2">
        <w:t>в муниципальном образовании Нижневартовский район</w:t>
      </w:r>
    </w:p>
    <w:p w:rsidR="00B527EC" w:rsidRDefault="00B527EC" w:rsidP="00B527EC">
      <w:pPr>
        <w:widowControl w:val="0"/>
        <w:autoSpaceDE w:val="0"/>
        <w:autoSpaceDN w:val="0"/>
        <w:jc w:val="center"/>
      </w:pPr>
    </w:p>
    <w:p w:rsidR="00B527EC" w:rsidRPr="004D78F2" w:rsidRDefault="00B527EC" w:rsidP="00B527EC">
      <w:pPr>
        <w:widowControl w:val="0"/>
        <w:autoSpaceDE w:val="0"/>
        <w:autoSpaceDN w:val="0"/>
        <w:jc w:val="center"/>
      </w:pPr>
    </w:p>
    <w:p w:rsidR="00B527EC" w:rsidRDefault="00B527EC" w:rsidP="00B527EC">
      <w:pPr>
        <w:widowControl w:val="0"/>
        <w:autoSpaceDE w:val="0"/>
        <w:autoSpaceDN w:val="0"/>
        <w:jc w:val="center"/>
        <w:rPr>
          <w:b/>
        </w:rPr>
      </w:pPr>
      <w:r w:rsidRPr="0075696E">
        <w:rPr>
          <w:b/>
        </w:rPr>
        <w:t xml:space="preserve">Перечень объектов, </w:t>
      </w:r>
    </w:p>
    <w:p w:rsidR="00B527EC" w:rsidRPr="0075696E" w:rsidRDefault="00B527EC" w:rsidP="00B527EC">
      <w:pPr>
        <w:widowControl w:val="0"/>
        <w:autoSpaceDE w:val="0"/>
        <w:autoSpaceDN w:val="0"/>
        <w:jc w:val="center"/>
        <w:rPr>
          <w:b/>
        </w:rPr>
      </w:pPr>
      <w:r w:rsidRPr="0075696E">
        <w:rPr>
          <w:b/>
        </w:rPr>
        <w:t>в отношении которых планируется заключение концессионных соглашений</w:t>
      </w:r>
    </w:p>
    <w:p w:rsidR="00B527EC" w:rsidRPr="004D78F2" w:rsidRDefault="00B527EC" w:rsidP="00B527EC">
      <w:pPr>
        <w:widowControl w:val="0"/>
        <w:autoSpaceDE w:val="0"/>
        <w:autoSpaceDN w:val="0"/>
        <w:jc w:val="center"/>
      </w:pPr>
      <w:r w:rsidRPr="0075696E">
        <w:rPr>
          <w:b/>
        </w:rPr>
        <w:t>в муниципальном образовании Нижневартовский район в _____ году (ах)</w:t>
      </w:r>
    </w:p>
    <w:p w:rsidR="00B527EC" w:rsidRPr="004D78F2" w:rsidRDefault="00B527EC" w:rsidP="00B527EC">
      <w:pPr>
        <w:widowControl w:val="0"/>
        <w:autoSpaceDE w:val="0"/>
        <w:autoSpaceDN w:val="0"/>
        <w:jc w:val="center"/>
      </w:pPr>
    </w:p>
    <w:tbl>
      <w:tblPr>
        <w:tblpPr w:leftFromText="180" w:rightFromText="180" w:vertAnchor="text" w:horzAnchor="page" w:tblpX="1271" w:tblpY="195"/>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68"/>
        <w:gridCol w:w="1843"/>
        <w:gridCol w:w="2410"/>
        <w:gridCol w:w="2410"/>
        <w:gridCol w:w="2835"/>
        <w:gridCol w:w="2693"/>
      </w:tblGrid>
      <w:tr w:rsidR="00B527EC" w:rsidRPr="004D78F2" w:rsidTr="00BB04A0">
        <w:trPr>
          <w:trHeight w:val="2061"/>
        </w:trPr>
        <w:tc>
          <w:tcPr>
            <w:tcW w:w="562" w:type="dxa"/>
          </w:tcPr>
          <w:p w:rsidR="00B527EC" w:rsidRPr="0075696E" w:rsidRDefault="00B527EC" w:rsidP="00BB04A0">
            <w:pPr>
              <w:widowControl w:val="0"/>
              <w:autoSpaceDE w:val="0"/>
              <w:autoSpaceDN w:val="0"/>
              <w:jc w:val="center"/>
              <w:rPr>
                <w:b/>
                <w:sz w:val="24"/>
                <w:szCs w:val="24"/>
              </w:rPr>
            </w:pPr>
            <w:r w:rsidRPr="0075696E">
              <w:rPr>
                <w:b/>
                <w:sz w:val="24"/>
                <w:szCs w:val="24"/>
              </w:rPr>
              <w:t>№ п/п</w:t>
            </w:r>
          </w:p>
        </w:tc>
        <w:tc>
          <w:tcPr>
            <w:tcW w:w="1768" w:type="dxa"/>
          </w:tcPr>
          <w:p w:rsidR="00B527EC" w:rsidRPr="0075696E" w:rsidRDefault="00B527EC" w:rsidP="00BB04A0">
            <w:pPr>
              <w:widowControl w:val="0"/>
              <w:autoSpaceDE w:val="0"/>
              <w:autoSpaceDN w:val="0"/>
              <w:jc w:val="center"/>
              <w:rPr>
                <w:b/>
                <w:sz w:val="24"/>
                <w:szCs w:val="24"/>
              </w:rPr>
            </w:pPr>
            <w:r w:rsidRPr="0075696E">
              <w:rPr>
                <w:b/>
                <w:sz w:val="24"/>
                <w:szCs w:val="24"/>
              </w:rPr>
              <w:t>Наименование объекта, адрес объекта</w:t>
            </w:r>
          </w:p>
        </w:tc>
        <w:tc>
          <w:tcPr>
            <w:tcW w:w="1843" w:type="dxa"/>
          </w:tcPr>
          <w:p w:rsidR="00B527EC" w:rsidRPr="0075696E" w:rsidRDefault="00B527EC" w:rsidP="00BB04A0">
            <w:pPr>
              <w:widowControl w:val="0"/>
              <w:autoSpaceDE w:val="0"/>
              <w:autoSpaceDN w:val="0"/>
              <w:jc w:val="center"/>
              <w:rPr>
                <w:b/>
                <w:sz w:val="24"/>
                <w:szCs w:val="24"/>
              </w:rPr>
            </w:pPr>
            <w:r w:rsidRPr="0075696E">
              <w:rPr>
                <w:b/>
                <w:sz w:val="24"/>
                <w:szCs w:val="24"/>
              </w:rPr>
              <w:t>Сведения о земельном участке</w:t>
            </w:r>
          </w:p>
          <w:p w:rsidR="00B527EC" w:rsidRPr="0075696E" w:rsidRDefault="00B527EC" w:rsidP="00BB04A0">
            <w:pPr>
              <w:widowControl w:val="0"/>
              <w:autoSpaceDE w:val="0"/>
              <w:autoSpaceDN w:val="0"/>
              <w:jc w:val="center"/>
              <w:rPr>
                <w:b/>
                <w:sz w:val="24"/>
                <w:szCs w:val="24"/>
              </w:rPr>
            </w:pPr>
            <w:r w:rsidRPr="0075696E">
              <w:rPr>
                <w:b/>
                <w:sz w:val="24"/>
                <w:szCs w:val="24"/>
              </w:rPr>
              <w:t>(кадастровый номер, площадь, кв. м)</w:t>
            </w:r>
          </w:p>
        </w:tc>
        <w:tc>
          <w:tcPr>
            <w:tcW w:w="2410" w:type="dxa"/>
          </w:tcPr>
          <w:p w:rsidR="00B527EC" w:rsidRPr="0075696E" w:rsidRDefault="00B527EC" w:rsidP="00BB04A0">
            <w:pPr>
              <w:widowControl w:val="0"/>
              <w:autoSpaceDE w:val="0"/>
              <w:autoSpaceDN w:val="0"/>
              <w:jc w:val="center"/>
              <w:rPr>
                <w:b/>
                <w:sz w:val="24"/>
                <w:szCs w:val="24"/>
              </w:rPr>
            </w:pPr>
            <w:r w:rsidRPr="0075696E">
              <w:rPr>
                <w:b/>
                <w:sz w:val="24"/>
                <w:szCs w:val="24"/>
              </w:rPr>
              <w:t>Планируемая сфера применения объекта</w:t>
            </w:r>
          </w:p>
          <w:p w:rsidR="00B527EC" w:rsidRPr="0075696E" w:rsidRDefault="00B527EC" w:rsidP="00BB04A0">
            <w:pPr>
              <w:widowControl w:val="0"/>
              <w:autoSpaceDE w:val="0"/>
              <w:autoSpaceDN w:val="0"/>
              <w:jc w:val="center"/>
              <w:rPr>
                <w:b/>
                <w:sz w:val="24"/>
                <w:szCs w:val="24"/>
              </w:rPr>
            </w:pPr>
            <w:r w:rsidRPr="0075696E">
              <w:rPr>
                <w:b/>
                <w:sz w:val="24"/>
                <w:szCs w:val="24"/>
              </w:rPr>
              <w:t>(включение объекта в программу)</w:t>
            </w:r>
          </w:p>
        </w:tc>
        <w:tc>
          <w:tcPr>
            <w:tcW w:w="2410" w:type="dxa"/>
          </w:tcPr>
          <w:p w:rsidR="00B527EC" w:rsidRPr="0075696E" w:rsidRDefault="00B527EC" w:rsidP="00BB04A0">
            <w:pPr>
              <w:widowControl w:val="0"/>
              <w:autoSpaceDE w:val="0"/>
              <w:autoSpaceDN w:val="0"/>
              <w:jc w:val="center"/>
              <w:rPr>
                <w:b/>
                <w:bCs/>
                <w:sz w:val="24"/>
                <w:szCs w:val="24"/>
              </w:rPr>
            </w:pPr>
            <w:r w:rsidRPr="0075696E">
              <w:rPr>
                <w:b/>
                <w:bCs/>
                <w:sz w:val="24"/>
                <w:szCs w:val="24"/>
              </w:rPr>
              <w:t>Стоимость объекта по проектно-сметной документации (при наличии)</w:t>
            </w:r>
          </w:p>
        </w:tc>
        <w:tc>
          <w:tcPr>
            <w:tcW w:w="2835" w:type="dxa"/>
          </w:tcPr>
          <w:p w:rsidR="00B527EC" w:rsidRPr="0075696E" w:rsidRDefault="00B527EC" w:rsidP="00BB04A0">
            <w:pPr>
              <w:widowControl w:val="0"/>
              <w:autoSpaceDE w:val="0"/>
              <w:autoSpaceDN w:val="0"/>
              <w:jc w:val="center"/>
              <w:rPr>
                <w:b/>
                <w:sz w:val="24"/>
                <w:szCs w:val="24"/>
              </w:rPr>
            </w:pPr>
            <w:r w:rsidRPr="0075696E">
              <w:rPr>
                <w:b/>
                <w:sz w:val="24"/>
                <w:szCs w:val="24"/>
              </w:rPr>
              <w:t>Вид работ в рамках концессионного соглашения</w:t>
            </w:r>
          </w:p>
          <w:p w:rsidR="00B527EC" w:rsidRPr="0075696E" w:rsidRDefault="00B527EC" w:rsidP="00BB04A0">
            <w:pPr>
              <w:widowControl w:val="0"/>
              <w:autoSpaceDE w:val="0"/>
              <w:autoSpaceDN w:val="0"/>
              <w:jc w:val="center"/>
              <w:rPr>
                <w:b/>
                <w:sz w:val="24"/>
                <w:szCs w:val="24"/>
              </w:rPr>
            </w:pPr>
            <w:r w:rsidRPr="0075696E">
              <w:rPr>
                <w:b/>
                <w:sz w:val="24"/>
                <w:szCs w:val="24"/>
              </w:rPr>
              <w:t>(создание и (или) реконструкция</w:t>
            </w:r>
          </w:p>
        </w:tc>
        <w:tc>
          <w:tcPr>
            <w:tcW w:w="2693" w:type="dxa"/>
          </w:tcPr>
          <w:p w:rsidR="00B527EC" w:rsidRPr="0075696E" w:rsidRDefault="00B527EC" w:rsidP="00BB04A0">
            <w:pPr>
              <w:widowControl w:val="0"/>
              <w:autoSpaceDE w:val="0"/>
              <w:autoSpaceDN w:val="0"/>
              <w:jc w:val="center"/>
              <w:rPr>
                <w:b/>
                <w:sz w:val="24"/>
                <w:szCs w:val="24"/>
              </w:rPr>
            </w:pPr>
            <w:r w:rsidRPr="0075696E">
              <w:rPr>
                <w:b/>
                <w:sz w:val="24"/>
                <w:szCs w:val="24"/>
              </w:rPr>
              <w:t>Качественные характеристики объекта/предполагаемая мощность</w:t>
            </w:r>
          </w:p>
        </w:tc>
      </w:tr>
      <w:tr w:rsidR="00B527EC" w:rsidRPr="004D78F2" w:rsidTr="00BB04A0">
        <w:trPr>
          <w:trHeight w:val="294"/>
        </w:trPr>
        <w:tc>
          <w:tcPr>
            <w:tcW w:w="562" w:type="dxa"/>
          </w:tcPr>
          <w:p w:rsidR="00B527EC" w:rsidRPr="004D78F2" w:rsidRDefault="00B527EC" w:rsidP="00BB04A0">
            <w:pPr>
              <w:widowControl w:val="0"/>
              <w:autoSpaceDE w:val="0"/>
              <w:autoSpaceDN w:val="0"/>
              <w:jc w:val="center"/>
              <w:rPr>
                <w:sz w:val="24"/>
                <w:szCs w:val="24"/>
              </w:rPr>
            </w:pPr>
          </w:p>
        </w:tc>
        <w:tc>
          <w:tcPr>
            <w:tcW w:w="1768" w:type="dxa"/>
          </w:tcPr>
          <w:p w:rsidR="00B527EC" w:rsidRPr="004D78F2" w:rsidRDefault="00B527EC" w:rsidP="00BB04A0">
            <w:pPr>
              <w:widowControl w:val="0"/>
              <w:autoSpaceDE w:val="0"/>
              <w:autoSpaceDN w:val="0"/>
              <w:jc w:val="center"/>
              <w:rPr>
                <w:sz w:val="24"/>
                <w:szCs w:val="24"/>
              </w:rPr>
            </w:pPr>
          </w:p>
        </w:tc>
        <w:tc>
          <w:tcPr>
            <w:tcW w:w="1843" w:type="dxa"/>
          </w:tcPr>
          <w:p w:rsidR="00B527EC" w:rsidRPr="004D78F2" w:rsidRDefault="00B527EC" w:rsidP="00BB04A0">
            <w:pPr>
              <w:widowControl w:val="0"/>
              <w:autoSpaceDE w:val="0"/>
              <w:autoSpaceDN w:val="0"/>
              <w:jc w:val="center"/>
              <w:rPr>
                <w:sz w:val="24"/>
                <w:szCs w:val="24"/>
              </w:rPr>
            </w:pPr>
          </w:p>
        </w:tc>
        <w:tc>
          <w:tcPr>
            <w:tcW w:w="2410" w:type="dxa"/>
          </w:tcPr>
          <w:p w:rsidR="00B527EC" w:rsidRPr="004D78F2" w:rsidRDefault="00B527EC" w:rsidP="00BB04A0">
            <w:pPr>
              <w:widowControl w:val="0"/>
              <w:autoSpaceDE w:val="0"/>
              <w:autoSpaceDN w:val="0"/>
              <w:jc w:val="center"/>
              <w:rPr>
                <w:sz w:val="24"/>
                <w:szCs w:val="24"/>
              </w:rPr>
            </w:pPr>
          </w:p>
        </w:tc>
        <w:tc>
          <w:tcPr>
            <w:tcW w:w="2410" w:type="dxa"/>
          </w:tcPr>
          <w:p w:rsidR="00B527EC" w:rsidRPr="004D78F2" w:rsidRDefault="00B527EC" w:rsidP="00BB04A0">
            <w:pPr>
              <w:widowControl w:val="0"/>
              <w:autoSpaceDE w:val="0"/>
              <w:autoSpaceDN w:val="0"/>
              <w:jc w:val="center"/>
              <w:rPr>
                <w:sz w:val="24"/>
                <w:szCs w:val="24"/>
              </w:rPr>
            </w:pPr>
          </w:p>
        </w:tc>
        <w:tc>
          <w:tcPr>
            <w:tcW w:w="2835" w:type="dxa"/>
          </w:tcPr>
          <w:p w:rsidR="00B527EC" w:rsidRPr="004D78F2" w:rsidRDefault="00B527EC" w:rsidP="00BB04A0">
            <w:pPr>
              <w:widowControl w:val="0"/>
              <w:autoSpaceDE w:val="0"/>
              <w:autoSpaceDN w:val="0"/>
              <w:jc w:val="center"/>
              <w:rPr>
                <w:sz w:val="24"/>
                <w:szCs w:val="24"/>
              </w:rPr>
            </w:pPr>
          </w:p>
        </w:tc>
        <w:tc>
          <w:tcPr>
            <w:tcW w:w="2693" w:type="dxa"/>
          </w:tcPr>
          <w:p w:rsidR="00B527EC" w:rsidRPr="004D78F2" w:rsidRDefault="00B527EC" w:rsidP="00BB04A0">
            <w:pPr>
              <w:widowControl w:val="0"/>
              <w:autoSpaceDE w:val="0"/>
              <w:autoSpaceDN w:val="0"/>
              <w:jc w:val="center"/>
              <w:rPr>
                <w:sz w:val="24"/>
                <w:szCs w:val="24"/>
              </w:rPr>
            </w:pPr>
          </w:p>
        </w:tc>
      </w:tr>
      <w:tr w:rsidR="00B527EC" w:rsidRPr="004D78F2" w:rsidTr="00BB04A0">
        <w:trPr>
          <w:trHeight w:val="294"/>
        </w:trPr>
        <w:tc>
          <w:tcPr>
            <w:tcW w:w="562" w:type="dxa"/>
          </w:tcPr>
          <w:p w:rsidR="00B527EC" w:rsidRPr="004D78F2" w:rsidRDefault="00B527EC" w:rsidP="00BB04A0">
            <w:pPr>
              <w:widowControl w:val="0"/>
              <w:autoSpaceDE w:val="0"/>
              <w:autoSpaceDN w:val="0"/>
              <w:jc w:val="center"/>
              <w:rPr>
                <w:sz w:val="24"/>
                <w:szCs w:val="24"/>
              </w:rPr>
            </w:pPr>
          </w:p>
        </w:tc>
        <w:tc>
          <w:tcPr>
            <w:tcW w:w="1768" w:type="dxa"/>
          </w:tcPr>
          <w:p w:rsidR="00B527EC" w:rsidRPr="004D78F2" w:rsidRDefault="00B527EC" w:rsidP="00BB04A0">
            <w:pPr>
              <w:widowControl w:val="0"/>
              <w:autoSpaceDE w:val="0"/>
              <w:autoSpaceDN w:val="0"/>
              <w:jc w:val="center"/>
              <w:rPr>
                <w:sz w:val="24"/>
                <w:szCs w:val="24"/>
              </w:rPr>
            </w:pPr>
          </w:p>
        </w:tc>
        <w:tc>
          <w:tcPr>
            <w:tcW w:w="1843" w:type="dxa"/>
          </w:tcPr>
          <w:p w:rsidR="00B527EC" w:rsidRPr="004D78F2" w:rsidRDefault="00B527EC" w:rsidP="00BB04A0">
            <w:pPr>
              <w:widowControl w:val="0"/>
              <w:autoSpaceDE w:val="0"/>
              <w:autoSpaceDN w:val="0"/>
              <w:jc w:val="center"/>
              <w:rPr>
                <w:sz w:val="24"/>
                <w:szCs w:val="24"/>
              </w:rPr>
            </w:pPr>
          </w:p>
        </w:tc>
        <w:tc>
          <w:tcPr>
            <w:tcW w:w="2410" w:type="dxa"/>
          </w:tcPr>
          <w:p w:rsidR="00B527EC" w:rsidRPr="004D78F2" w:rsidRDefault="00B527EC" w:rsidP="00BB04A0">
            <w:pPr>
              <w:widowControl w:val="0"/>
              <w:autoSpaceDE w:val="0"/>
              <w:autoSpaceDN w:val="0"/>
              <w:jc w:val="center"/>
              <w:rPr>
                <w:sz w:val="24"/>
                <w:szCs w:val="24"/>
              </w:rPr>
            </w:pPr>
          </w:p>
        </w:tc>
        <w:tc>
          <w:tcPr>
            <w:tcW w:w="2410" w:type="dxa"/>
          </w:tcPr>
          <w:p w:rsidR="00B527EC" w:rsidRPr="004D78F2" w:rsidRDefault="00B527EC" w:rsidP="00BB04A0">
            <w:pPr>
              <w:widowControl w:val="0"/>
              <w:autoSpaceDE w:val="0"/>
              <w:autoSpaceDN w:val="0"/>
              <w:jc w:val="center"/>
              <w:rPr>
                <w:sz w:val="24"/>
                <w:szCs w:val="24"/>
              </w:rPr>
            </w:pPr>
          </w:p>
        </w:tc>
        <w:tc>
          <w:tcPr>
            <w:tcW w:w="2835" w:type="dxa"/>
          </w:tcPr>
          <w:p w:rsidR="00B527EC" w:rsidRPr="004D78F2" w:rsidRDefault="00B527EC" w:rsidP="00BB04A0">
            <w:pPr>
              <w:widowControl w:val="0"/>
              <w:autoSpaceDE w:val="0"/>
              <w:autoSpaceDN w:val="0"/>
              <w:jc w:val="center"/>
              <w:rPr>
                <w:sz w:val="24"/>
                <w:szCs w:val="24"/>
              </w:rPr>
            </w:pPr>
          </w:p>
        </w:tc>
        <w:tc>
          <w:tcPr>
            <w:tcW w:w="2693" w:type="dxa"/>
          </w:tcPr>
          <w:p w:rsidR="00B527EC" w:rsidRPr="004D78F2" w:rsidRDefault="00B527EC" w:rsidP="00BB04A0">
            <w:pPr>
              <w:widowControl w:val="0"/>
              <w:autoSpaceDE w:val="0"/>
              <w:autoSpaceDN w:val="0"/>
              <w:jc w:val="center"/>
              <w:rPr>
                <w:sz w:val="24"/>
                <w:szCs w:val="24"/>
              </w:rPr>
            </w:pPr>
          </w:p>
        </w:tc>
      </w:tr>
      <w:tr w:rsidR="00B527EC" w:rsidRPr="004D78F2" w:rsidTr="00BB04A0">
        <w:trPr>
          <w:trHeight w:val="275"/>
        </w:trPr>
        <w:tc>
          <w:tcPr>
            <w:tcW w:w="562" w:type="dxa"/>
          </w:tcPr>
          <w:p w:rsidR="00B527EC" w:rsidRPr="004D78F2" w:rsidRDefault="00B527EC" w:rsidP="00BB04A0">
            <w:pPr>
              <w:widowControl w:val="0"/>
              <w:autoSpaceDE w:val="0"/>
              <w:autoSpaceDN w:val="0"/>
              <w:jc w:val="center"/>
              <w:rPr>
                <w:sz w:val="24"/>
                <w:szCs w:val="24"/>
              </w:rPr>
            </w:pPr>
          </w:p>
        </w:tc>
        <w:tc>
          <w:tcPr>
            <w:tcW w:w="1768" w:type="dxa"/>
          </w:tcPr>
          <w:p w:rsidR="00B527EC" w:rsidRPr="004D78F2" w:rsidRDefault="00B527EC" w:rsidP="00BB04A0">
            <w:pPr>
              <w:widowControl w:val="0"/>
              <w:autoSpaceDE w:val="0"/>
              <w:autoSpaceDN w:val="0"/>
              <w:jc w:val="center"/>
              <w:rPr>
                <w:sz w:val="24"/>
                <w:szCs w:val="24"/>
              </w:rPr>
            </w:pPr>
          </w:p>
        </w:tc>
        <w:tc>
          <w:tcPr>
            <w:tcW w:w="1843" w:type="dxa"/>
          </w:tcPr>
          <w:p w:rsidR="00B527EC" w:rsidRPr="004D78F2" w:rsidRDefault="00B527EC" w:rsidP="00BB04A0">
            <w:pPr>
              <w:widowControl w:val="0"/>
              <w:autoSpaceDE w:val="0"/>
              <w:autoSpaceDN w:val="0"/>
              <w:jc w:val="center"/>
              <w:rPr>
                <w:sz w:val="24"/>
                <w:szCs w:val="24"/>
              </w:rPr>
            </w:pPr>
          </w:p>
        </w:tc>
        <w:tc>
          <w:tcPr>
            <w:tcW w:w="2410" w:type="dxa"/>
          </w:tcPr>
          <w:p w:rsidR="00B527EC" w:rsidRPr="004D78F2" w:rsidRDefault="00B527EC" w:rsidP="00BB04A0">
            <w:pPr>
              <w:widowControl w:val="0"/>
              <w:autoSpaceDE w:val="0"/>
              <w:autoSpaceDN w:val="0"/>
              <w:jc w:val="center"/>
              <w:rPr>
                <w:sz w:val="24"/>
                <w:szCs w:val="24"/>
              </w:rPr>
            </w:pPr>
          </w:p>
        </w:tc>
        <w:tc>
          <w:tcPr>
            <w:tcW w:w="2410" w:type="dxa"/>
          </w:tcPr>
          <w:p w:rsidR="00B527EC" w:rsidRPr="004D78F2" w:rsidRDefault="00B527EC" w:rsidP="00BB04A0">
            <w:pPr>
              <w:widowControl w:val="0"/>
              <w:autoSpaceDE w:val="0"/>
              <w:autoSpaceDN w:val="0"/>
              <w:jc w:val="center"/>
              <w:rPr>
                <w:sz w:val="24"/>
                <w:szCs w:val="24"/>
              </w:rPr>
            </w:pPr>
          </w:p>
        </w:tc>
        <w:tc>
          <w:tcPr>
            <w:tcW w:w="2835" w:type="dxa"/>
          </w:tcPr>
          <w:p w:rsidR="00B527EC" w:rsidRPr="004D78F2" w:rsidRDefault="00B527EC" w:rsidP="00BB04A0">
            <w:pPr>
              <w:widowControl w:val="0"/>
              <w:autoSpaceDE w:val="0"/>
              <w:autoSpaceDN w:val="0"/>
              <w:jc w:val="center"/>
              <w:rPr>
                <w:sz w:val="24"/>
                <w:szCs w:val="24"/>
              </w:rPr>
            </w:pPr>
          </w:p>
        </w:tc>
        <w:tc>
          <w:tcPr>
            <w:tcW w:w="2693" w:type="dxa"/>
          </w:tcPr>
          <w:p w:rsidR="00B527EC" w:rsidRPr="004D78F2" w:rsidRDefault="00B527EC" w:rsidP="00BB04A0">
            <w:pPr>
              <w:widowControl w:val="0"/>
              <w:autoSpaceDE w:val="0"/>
              <w:autoSpaceDN w:val="0"/>
              <w:jc w:val="center"/>
              <w:rPr>
                <w:sz w:val="24"/>
                <w:szCs w:val="24"/>
              </w:rPr>
            </w:pPr>
          </w:p>
        </w:tc>
      </w:tr>
    </w:tbl>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ind w:firstLine="5387"/>
        <w:jc w:val="both"/>
        <w:outlineLvl w:val="0"/>
        <w:sectPr w:rsidR="00B527EC" w:rsidRPr="004D78F2" w:rsidSect="004D78F2">
          <w:pgSz w:w="16838" w:h="11906" w:orient="landscape"/>
          <w:pgMar w:top="1134" w:right="567" w:bottom="1134" w:left="1134" w:header="709" w:footer="709" w:gutter="0"/>
          <w:cols w:space="708"/>
          <w:docGrid w:linePitch="360"/>
        </w:sectPr>
      </w:pPr>
    </w:p>
    <w:p w:rsidR="00B527EC" w:rsidRPr="004D78F2" w:rsidRDefault="00B527EC" w:rsidP="00B527EC">
      <w:pPr>
        <w:widowControl w:val="0"/>
        <w:autoSpaceDE w:val="0"/>
        <w:autoSpaceDN w:val="0"/>
        <w:ind w:left="5387"/>
        <w:jc w:val="both"/>
        <w:outlineLvl w:val="0"/>
        <w:rPr>
          <w:rFonts w:ascii="Calibri" w:hAnsi="Calibri" w:cs="Calibri"/>
          <w:sz w:val="22"/>
          <w:szCs w:val="20"/>
        </w:rPr>
      </w:pPr>
      <w:r>
        <w:t>Приложение 3</w:t>
      </w:r>
      <w:r w:rsidRPr="004D78F2">
        <w:t xml:space="preserve"> к </w:t>
      </w:r>
      <w:r>
        <w:t>Поряд</w:t>
      </w:r>
      <w:r w:rsidRPr="004D78F2">
        <w:t>к</w:t>
      </w:r>
      <w:r>
        <w:t>у</w:t>
      </w:r>
      <w:r w:rsidRPr="004D78F2">
        <w:t xml:space="preserve"> заключения концессионных соглашений </w:t>
      </w:r>
      <w:r w:rsidRPr="004D78F2">
        <w:rPr>
          <w:rFonts w:eastAsia="Calibri"/>
          <w:lang w:eastAsia="en-US"/>
        </w:rPr>
        <w:t>по инициативе структурных подразделений администрации района, поселений района</w:t>
      </w:r>
      <w:r w:rsidRPr="004D78F2">
        <w:rPr>
          <w:rFonts w:eastAsia="Calibri"/>
          <w:b/>
          <w:lang w:eastAsia="en-US"/>
        </w:rPr>
        <w:t xml:space="preserve"> </w:t>
      </w:r>
      <w:r w:rsidRPr="004D78F2">
        <w:t>в муниципальном образовании Нижневартовский район</w:t>
      </w:r>
    </w:p>
    <w:p w:rsidR="00B527EC" w:rsidRDefault="00B527EC" w:rsidP="00B527EC">
      <w:pPr>
        <w:widowControl w:val="0"/>
        <w:autoSpaceDE w:val="0"/>
        <w:autoSpaceDN w:val="0"/>
        <w:jc w:val="both"/>
      </w:pPr>
    </w:p>
    <w:p w:rsidR="00B527EC" w:rsidRPr="0075696E" w:rsidRDefault="00B527EC" w:rsidP="00B527EC">
      <w:pPr>
        <w:widowControl w:val="0"/>
        <w:autoSpaceDE w:val="0"/>
        <w:autoSpaceDN w:val="0"/>
        <w:jc w:val="both"/>
      </w:pPr>
    </w:p>
    <w:p w:rsidR="00B527EC" w:rsidRPr="004D78F2" w:rsidRDefault="00B527EC" w:rsidP="00B527EC">
      <w:pPr>
        <w:widowControl w:val="0"/>
        <w:autoSpaceDE w:val="0"/>
        <w:autoSpaceDN w:val="0"/>
        <w:jc w:val="center"/>
        <w:rPr>
          <w:b/>
          <w:szCs w:val="24"/>
        </w:rPr>
      </w:pPr>
      <w:r w:rsidRPr="004D78F2">
        <w:rPr>
          <w:b/>
          <w:szCs w:val="24"/>
        </w:rPr>
        <w:t>ПРЕДЛОЖЕНИЕ</w:t>
      </w:r>
    </w:p>
    <w:p w:rsidR="00B527EC" w:rsidRPr="004D78F2" w:rsidRDefault="00B527EC" w:rsidP="00B527EC">
      <w:pPr>
        <w:widowControl w:val="0"/>
        <w:autoSpaceDE w:val="0"/>
        <w:autoSpaceDN w:val="0"/>
        <w:jc w:val="center"/>
        <w:rPr>
          <w:b/>
          <w:sz w:val="24"/>
          <w:szCs w:val="24"/>
        </w:rPr>
      </w:pPr>
      <w:r w:rsidRPr="004D78F2">
        <w:rPr>
          <w:b/>
          <w:szCs w:val="24"/>
        </w:rPr>
        <w:t>об условиях заключения концессионного соглашения с лицом, выступающим по инициативе структурного подразделения администрации района, поселения района</w:t>
      </w:r>
    </w:p>
    <w:p w:rsidR="00B527EC" w:rsidRPr="004D78F2" w:rsidRDefault="00B527EC" w:rsidP="00B527EC">
      <w:pPr>
        <w:widowControl w:val="0"/>
        <w:autoSpaceDE w:val="0"/>
        <w:autoSpaceDN w:val="0"/>
        <w:jc w:val="center"/>
        <w:rPr>
          <w:b/>
          <w:sz w:val="24"/>
          <w:szCs w:val="24"/>
        </w:rPr>
      </w:pPr>
    </w:p>
    <w:p w:rsidR="00B527EC" w:rsidRPr="004D78F2" w:rsidRDefault="00B527EC" w:rsidP="00B527EC">
      <w:pPr>
        <w:widowControl w:val="0"/>
        <w:autoSpaceDE w:val="0"/>
        <w:autoSpaceDN w:val="0"/>
        <w:jc w:val="center"/>
        <w:rPr>
          <w:sz w:val="24"/>
          <w:szCs w:val="24"/>
        </w:rPr>
      </w:pPr>
      <w:r w:rsidRPr="004D78F2">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B527EC" w:rsidRPr="004D78F2" w:rsidRDefault="00B527EC" w:rsidP="00B527EC">
      <w:pPr>
        <w:widowControl w:val="0"/>
        <w:autoSpaceDE w:val="0"/>
        <w:autoSpaceDN w:val="0"/>
        <w:jc w:val="center"/>
        <w:rPr>
          <w:sz w:val="18"/>
          <w:szCs w:val="18"/>
        </w:rPr>
      </w:pPr>
      <w:r w:rsidRPr="004D78F2">
        <w:rPr>
          <w:sz w:val="18"/>
          <w:szCs w:val="18"/>
        </w:rPr>
        <w:t>лицо, выступающее с инициативой заключения концессионного соглашения (далее - заявитель)</w:t>
      </w:r>
    </w:p>
    <w:p w:rsidR="00B527EC" w:rsidRPr="004D78F2" w:rsidRDefault="00B527EC" w:rsidP="00B527EC">
      <w:pPr>
        <w:widowControl w:val="0"/>
        <w:autoSpaceDE w:val="0"/>
        <w:autoSpaceDN w:val="0"/>
        <w:jc w:val="center"/>
        <w:rPr>
          <w:sz w:val="24"/>
          <w:szCs w:val="24"/>
        </w:rPr>
      </w:pPr>
      <w:r w:rsidRPr="004D78F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527EC" w:rsidRPr="004D78F2" w:rsidRDefault="00B527EC" w:rsidP="00B527EC">
      <w:pPr>
        <w:widowControl w:val="0"/>
        <w:autoSpaceDE w:val="0"/>
        <w:autoSpaceDN w:val="0"/>
        <w:jc w:val="center"/>
        <w:rPr>
          <w:sz w:val="18"/>
          <w:szCs w:val="18"/>
        </w:rPr>
      </w:pPr>
      <w:r w:rsidRPr="004D78F2">
        <w:rPr>
          <w:sz w:val="18"/>
          <w:szCs w:val="18"/>
        </w:rPr>
        <w:t>контактные данные (телефон, адрес электронной почты) заявителя</w:t>
      </w:r>
    </w:p>
    <w:p w:rsidR="00B527EC" w:rsidRPr="004D78F2" w:rsidRDefault="00B527EC" w:rsidP="00B527EC">
      <w:pPr>
        <w:widowControl w:val="0"/>
        <w:autoSpaceDE w:val="0"/>
        <w:autoSpaceDN w:val="0"/>
        <w:jc w:val="center"/>
        <w:rPr>
          <w:sz w:val="18"/>
          <w:szCs w:val="18"/>
        </w:rPr>
      </w:pPr>
    </w:p>
    <w:p w:rsidR="00B527EC" w:rsidRPr="004D78F2" w:rsidRDefault="00B527EC" w:rsidP="00B527EC">
      <w:pPr>
        <w:widowControl w:val="0"/>
        <w:autoSpaceDE w:val="0"/>
        <w:autoSpaceDN w:val="0"/>
        <w:jc w:val="center"/>
        <w:rPr>
          <w:sz w:val="18"/>
          <w:szCs w:val="18"/>
        </w:rPr>
      </w:pPr>
    </w:p>
    <w:tbl>
      <w:tblPr>
        <w:tblStyle w:val="82"/>
        <w:tblW w:w="0" w:type="auto"/>
        <w:tblLook w:val="04A0" w:firstRow="1" w:lastRow="0" w:firstColumn="1" w:lastColumn="0" w:noHBand="0" w:noVBand="1"/>
      </w:tblPr>
      <w:tblGrid>
        <w:gridCol w:w="4672"/>
        <w:gridCol w:w="4672"/>
      </w:tblGrid>
      <w:tr w:rsidR="00B527EC" w:rsidRPr="004D78F2" w:rsidTr="00BB04A0">
        <w:tc>
          <w:tcPr>
            <w:tcW w:w="4672" w:type="dxa"/>
          </w:tcPr>
          <w:p w:rsidR="00B527EC" w:rsidRPr="004D78F2" w:rsidRDefault="00B527EC" w:rsidP="00BB04A0">
            <w:pPr>
              <w:widowControl w:val="0"/>
              <w:autoSpaceDE w:val="0"/>
              <w:autoSpaceDN w:val="0"/>
              <w:rPr>
                <w:rFonts w:ascii="Times New Roman" w:hAnsi="Times New Roman"/>
                <w:b/>
                <w:sz w:val="24"/>
                <w:szCs w:val="24"/>
              </w:rPr>
            </w:pPr>
            <w:r w:rsidRPr="004D78F2">
              <w:rPr>
                <w:rFonts w:ascii="Times New Roman" w:hAnsi="Times New Roman"/>
                <w:sz w:val="24"/>
                <w:szCs w:val="24"/>
              </w:rPr>
              <w:t>1. Наименование объекта</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rPr>
                <w:rFonts w:ascii="Times New Roman" w:hAnsi="Times New Roman"/>
                <w:sz w:val="24"/>
                <w:szCs w:val="24"/>
              </w:rPr>
            </w:pPr>
            <w:r w:rsidRPr="004D78F2">
              <w:rPr>
                <w:rFonts w:ascii="Times New Roman" w:hAnsi="Times New Roman"/>
                <w:sz w:val="24"/>
                <w:szCs w:val="24"/>
              </w:rPr>
              <w:t>2. Адрес объекта</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3.</w:t>
            </w:r>
            <w:r>
              <w:rPr>
                <w:rFonts w:ascii="Times New Roman" w:hAnsi="Times New Roman"/>
                <w:sz w:val="24"/>
                <w:szCs w:val="24"/>
              </w:rPr>
              <w:t xml:space="preserve"> </w:t>
            </w:r>
            <w:r w:rsidRPr="004D78F2">
              <w:rPr>
                <w:rFonts w:ascii="Times New Roman" w:hAnsi="Times New Roman"/>
                <w:sz w:val="24"/>
                <w:szCs w:val="24"/>
              </w:rPr>
              <w:t>Сведения о земельном участке</w:t>
            </w:r>
          </w:p>
          <w:p w:rsidR="00B527EC" w:rsidRPr="004D78F2" w:rsidRDefault="00B527EC" w:rsidP="00BB04A0">
            <w:pPr>
              <w:widowControl w:val="0"/>
              <w:autoSpaceDE w:val="0"/>
              <w:autoSpaceDN w:val="0"/>
              <w:rPr>
                <w:rFonts w:ascii="Times New Roman" w:hAnsi="Times New Roman"/>
                <w:sz w:val="24"/>
                <w:szCs w:val="24"/>
              </w:rPr>
            </w:pPr>
            <w:r w:rsidRPr="004D78F2">
              <w:rPr>
                <w:rFonts w:ascii="Times New Roman" w:hAnsi="Times New Roman"/>
                <w:b/>
                <w:sz w:val="24"/>
                <w:szCs w:val="24"/>
              </w:rPr>
              <w:t>(</w:t>
            </w:r>
            <w:r w:rsidRPr="004D78F2">
              <w:rPr>
                <w:rFonts w:ascii="Times New Roman" w:hAnsi="Times New Roman"/>
                <w:sz w:val="24"/>
                <w:szCs w:val="24"/>
              </w:rPr>
              <w:t>кадастровый номер, площадь, кв. м)</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ind w:right="-109"/>
              <w:jc w:val="both"/>
              <w:rPr>
                <w:rFonts w:ascii="Times New Roman" w:hAnsi="Times New Roman"/>
                <w:b/>
                <w:sz w:val="24"/>
                <w:szCs w:val="24"/>
              </w:rPr>
            </w:pPr>
            <w:r w:rsidRPr="004D78F2">
              <w:rPr>
                <w:rFonts w:ascii="Times New Roman" w:hAnsi="Times New Roman"/>
                <w:sz w:val="24"/>
                <w:szCs w:val="24"/>
              </w:rPr>
              <w:t>4.</w:t>
            </w:r>
            <w:r>
              <w:rPr>
                <w:rFonts w:ascii="Times New Roman" w:hAnsi="Times New Roman"/>
                <w:sz w:val="24"/>
                <w:szCs w:val="24"/>
              </w:rPr>
              <w:t xml:space="preserve"> </w:t>
            </w:r>
            <w:r w:rsidRPr="004D78F2">
              <w:rPr>
                <w:rFonts w:ascii="Times New Roman" w:hAnsi="Times New Roman"/>
                <w:sz w:val="24"/>
                <w:szCs w:val="24"/>
              </w:rPr>
              <w:t>Планируемая сфера применения объекта (включение объекта в муниципальную программу)</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5.</w:t>
            </w:r>
            <w:r>
              <w:rPr>
                <w:rFonts w:ascii="Times New Roman" w:hAnsi="Times New Roman"/>
                <w:sz w:val="24"/>
                <w:szCs w:val="24"/>
              </w:rPr>
              <w:t xml:space="preserve"> </w:t>
            </w:r>
            <w:r w:rsidRPr="004D78F2">
              <w:rPr>
                <w:rFonts w:ascii="Times New Roman" w:hAnsi="Times New Roman"/>
                <w:sz w:val="24"/>
                <w:szCs w:val="24"/>
              </w:rPr>
              <w:t>Качественные характеристики объекта/предполагаемая мощность</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bCs/>
                <w:sz w:val="24"/>
                <w:szCs w:val="24"/>
              </w:rPr>
              <w:t>6. Стоимость объекта по проектно-сметной документации (при наличии)</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7.</w:t>
            </w:r>
            <w:r>
              <w:rPr>
                <w:rFonts w:ascii="Times New Roman" w:hAnsi="Times New Roman"/>
                <w:sz w:val="24"/>
                <w:szCs w:val="24"/>
              </w:rPr>
              <w:t xml:space="preserve"> </w:t>
            </w:r>
            <w:r w:rsidRPr="004D78F2">
              <w:rPr>
                <w:rFonts w:ascii="Times New Roman" w:hAnsi="Times New Roman"/>
                <w:sz w:val="24"/>
                <w:szCs w:val="24"/>
              </w:rPr>
              <w:t>Обеспеченность финансированием за счет бюджета, тыс.</w:t>
            </w:r>
            <w:r>
              <w:rPr>
                <w:rFonts w:ascii="Times New Roman" w:hAnsi="Times New Roman"/>
                <w:sz w:val="24"/>
                <w:szCs w:val="24"/>
              </w:rPr>
              <w:t xml:space="preserve"> рублей</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shd w:val="clear" w:color="auto" w:fill="auto"/>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lang w:eastAsia="x-none"/>
              </w:rPr>
              <w:t>8.</w:t>
            </w:r>
            <w:r>
              <w:rPr>
                <w:rFonts w:ascii="Times New Roman" w:hAnsi="Times New Roman"/>
                <w:sz w:val="24"/>
                <w:szCs w:val="24"/>
                <w:lang w:eastAsia="x-none"/>
              </w:rPr>
              <w:t xml:space="preserve"> </w:t>
            </w:r>
            <w:r w:rsidRPr="004D78F2">
              <w:rPr>
                <w:rFonts w:ascii="Times New Roman" w:hAnsi="Times New Roman"/>
                <w:sz w:val="24"/>
                <w:szCs w:val="24"/>
                <w:lang w:eastAsia="x-none"/>
              </w:rPr>
              <w:t>Размер части расходов концедента (муниципа</w:t>
            </w:r>
            <w:r>
              <w:rPr>
                <w:rFonts w:ascii="Times New Roman" w:hAnsi="Times New Roman"/>
                <w:sz w:val="24"/>
                <w:szCs w:val="24"/>
                <w:lang w:eastAsia="x-none"/>
              </w:rPr>
              <w:t>льное образование) на создание объекта к</w:t>
            </w:r>
            <w:r w:rsidRPr="004D78F2">
              <w:rPr>
                <w:rFonts w:ascii="Times New Roman" w:hAnsi="Times New Roman"/>
                <w:sz w:val="24"/>
                <w:szCs w:val="24"/>
                <w:lang w:eastAsia="x-none"/>
              </w:rPr>
              <w:t>онцессионного соглашения (капитальный грант), рублей</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shd w:val="clear" w:color="auto" w:fill="auto"/>
          </w:tcPr>
          <w:p w:rsidR="00B527EC" w:rsidRPr="004D78F2" w:rsidRDefault="00B527EC" w:rsidP="00BB04A0">
            <w:pPr>
              <w:widowControl w:val="0"/>
              <w:autoSpaceDE w:val="0"/>
              <w:autoSpaceDN w:val="0"/>
              <w:jc w:val="both"/>
              <w:rPr>
                <w:rFonts w:ascii="Times New Roman" w:hAnsi="Times New Roman"/>
                <w:sz w:val="24"/>
                <w:szCs w:val="24"/>
                <w:lang w:eastAsia="x-none"/>
              </w:rPr>
            </w:pPr>
            <w:r w:rsidRPr="004D78F2">
              <w:rPr>
                <w:rFonts w:ascii="Times New Roman" w:hAnsi="Times New Roman"/>
                <w:sz w:val="24"/>
                <w:szCs w:val="24"/>
                <w:lang w:eastAsia="x-none"/>
              </w:rPr>
              <w:t>9.</w:t>
            </w:r>
            <w:r>
              <w:rPr>
                <w:rFonts w:ascii="Times New Roman" w:hAnsi="Times New Roman"/>
                <w:sz w:val="24"/>
                <w:szCs w:val="24"/>
                <w:lang w:eastAsia="x-none"/>
              </w:rPr>
              <w:t xml:space="preserve"> </w:t>
            </w:r>
            <w:r w:rsidRPr="004D78F2">
              <w:rPr>
                <w:rFonts w:ascii="Times New Roman" w:hAnsi="Times New Roman"/>
                <w:sz w:val="24"/>
                <w:szCs w:val="24"/>
                <w:lang w:eastAsia="x-none"/>
              </w:rPr>
              <w:t>Размер части расходов концессионера (инвестора)</w:t>
            </w:r>
            <w:r>
              <w:rPr>
                <w:rFonts w:ascii="Times New Roman" w:hAnsi="Times New Roman"/>
                <w:sz w:val="24"/>
                <w:szCs w:val="24"/>
                <w:lang w:eastAsia="x-none"/>
              </w:rPr>
              <w:t xml:space="preserve"> на создание объекта к</w:t>
            </w:r>
            <w:r w:rsidRPr="004D78F2">
              <w:rPr>
                <w:rFonts w:ascii="Times New Roman" w:hAnsi="Times New Roman"/>
                <w:sz w:val="24"/>
                <w:szCs w:val="24"/>
                <w:lang w:eastAsia="x-none"/>
              </w:rPr>
              <w:t>онцессионного соглашения (капитальный грант), рублей</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shd w:val="clear" w:color="auto" w:fill="auto"/>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lang w:eastAsia="x-none"/>
              </w:rPr>
              <w:t>10.</w:t>
            </w:r>
            <w:r>
              <w:rPr>
                <w:rFonts w:ascii="Times New Roman" w:hAnsi="Times New Roman"/>
                <w:sz w:val="24"/>
                <w:szCs w:val="24"/>
                <w:lang w:eastAsia="x-none"/>
              </w:rPr>
              <w:t xml:space="preserve"> </w:t>
            </w:r>
            <w:r w:rsidRPr="004D78F2">
              <w:rPr>
                <w:rFonts w:ascii="Times New Roman" w:hAnsi="Times New Roman"/>
                <w:sz w:val="24"/>
                <w:szCs w:val="24"/>
                <w:lang w:eastAsia="x-none"/>
              </w:rPr>
              <w:t>Размер расходов концедента (муниципальное образование) на использование (эксплуатацию)</w:t>
            </w:r>
            <w:r w:rsidRPr="004D78F2">
              <w:rPr>
                <w:rFonts w:cs="Calibri"/>
                <w:sz w:val="24"/>
                <w:szCs w:val="24"/>
              </w:rPr>
              <w:t xml:space="preserve"> </w:t>
            </w:r>
            <w:r>
              <w:rPr>
                <w:rFonts w:ascii="Times New Roman" w:hAnsi="Times New Roman"/>
                <w:sz w:val="24"/>
                <w:szCs w:val="24"/>
                <w:lang w:eastAsia="x-none"/>
              </w:rPr>
              <w:t>объекта к</w:t>
            </w:r>
            <w:r w:rsidRPr="004D78F2">
              <w:rPr>
                <w:rFonts w:ascii="Times New Roman" w:hAnsi="Times New Roman"/>
                <w:sz w:val="24"/>
                <w:szCs w:val="24"/>
                <w:lang w:eastAsia="x-none"/>
              </w:rPr>
              <w:t>онцессионного соглашения (операционный платеж), рублей</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shd w:val="clear" w:color="auto" w:fill="auto"/>
          </w:tcPr>
          <w:p w:rsidR="00B527EC" w:rsidRPr="004D78F2" w:rsidRDefault="00B527EC" w:rsidP="00BB04A0">
            <w:pPr>
              <w:widowControl w:val="0"/>
              <w:autoSpaceDE w:val="0"/>
              <w:autoSpaceDN w:val="0"/>
              <w:jc w:val="both"/>
              <w:rPr>
                <w:rFonts w:ascii="Times New Roman" w:hAnsi="Times New Roman"/>
                <w:sz w:val="24"/>
                <w:szCs w:val="24"/>
                <w:lang w:eastAsia="x-none"/>
              </w:rPr>
            </w:pPr>
            <w:r w:rsidRPr="004D78F2">
              <w:rPr>
                <w:rFonts w:ascii="Times New Roman" w:hAnsi="Times New Roman"/>
                <w:sz w:val="24"/>
                <w:szCs w:val="24"/>
                <w:lang w:eastAsia="x-none"/>
              </w:rPr>
              <w:t>11.</w:t>
            </w:r>
            <w:r>
              <w:rPr>
                <w:rFonts w:ascii="Times New Roman" w:hAnsi="Times New Roman"/>
                <w:sz w:val="24"/>
                <w:szCs w:val="24"/>
                <w:lang w:eastAsia="x-none"/>
              </w:rPr>
              <w:t xml:space="preserve"> </w:t>
            </w:r>
            <w:r w:rsidRPr="004D78F2">
              <w:rPr>
                <w:rFonts w:ascii="Times New Roman" w:hAnsi="Times New Roman"/>
                <w:sz w:val="24"/>
                <w:szCs w:val="24"/>
                <w:lang w:eastAsia="x-none"/>
              </w:rPr>
              <w:t>Размер расходов концессионера (инвестора)</w:t>
            </w:r>
            <w:r>
              <w:rPr>
                <w:rFonts w:ascii="Times New Roman" w:hAnsi="Times New Roman"/>
                <w:sz w:val="24"/>
                <w:szCs w:val="24"/>
                <w:lang w:eastAsia="x-none"/>
              </w:rPr>
              <w:t xml:space="preserve"> </w:t>
            </w:r>
            <w:r w:rsidRPr="004D78F2">
              <w:rPr>
                <w:rFonts w:ascii="Times New Roman" w:hAnsi="Times New Roman"/>
                <w:sz w:val="24"/>
                <w:szCs w:val="24"/>
                <w:lang w:eastAsia="x-none"/>
              </w:rPr>
              <w:t>н</w:t>
            </w:r>
            <w:r>
              <w:rPr>
                <w:rFonts w:ascii="Times New Roman" w:hAnsi="Times New Roman"/>
                <w:sz w:val="24"/>
                <w:szCs w:val="24"/>
                <w:lang w:eastAsia="x-none"/>
              </w:rPr>
              <w:t>а использование (эксплуатацию) объекта к</w:t>
            </w:r>
            <w:r w:rsidRPr="004D78F2">
              <w:rPr>
                <w:rFonts w:ascii="Times New Roman" w:hAnsi="Times New Roman"/>
                <w:sz w:val="24"/>
                <w:szCs w:val="24"/>
                <w:lang w:eastAsia="x-none"/>
              </w:rPr>
              <w:t>онцессионного соглашения (операционный платеж), рублей</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12. Обеспеченность объектами по отраслевой принадлежности</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 xml:space="preserve">13. Существенные и иные условия, не противоречащие законодательству РФ, в соответствии с требованиями, предусмотренными статьей 10 Федерального закона </w:t>
            </w:r>
            <w:r w:rsidR="00224444">
              <w:rPr>
                <w:rFonts w:ascii="Times New Roman" w:hAnsi="Times New Roman"/>
                <w:sz w:val="24"/>
                <w:szCs w:val="24"/>
              </w:rPr>
              <w:t xml:space="preserve">№ </w:t>
            </w:r>
            <w:r w:rsidRPr="004D78F2">
              <w:rPr>
                <w:rFonts w:ascii="Times New Roman" w:hAnsi="Times New Roman"/>
                <w:sz w:val="24"/>
                <w:szCs w:val="24"/>
              </w:rPr>
              <w:t xml:space="preserve">115-ФЗ </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r w:rsidR="00B527EC" w:rsidRPr="004D78F2" w:rsidTr="00BB04A0">
        <w:tc>
          <w:tcPr>
            <w:tcW w:w="4672" w:type="dxa"/>
          </w:tcPr>
          <w:p w:rsidR="00B527EC" w:rsidRPr="004D78F2" w:rsidRDefault="00B527EC" w:rsidP="00BB04A0">
            <w:pPr>
              <w:widowControl w:val="0"/>
              <w:autoSpaceDE w:val="0"/>
              <w:autoSpaceDN w:val="0"/>
              <w:jc w:val="both"/>
              <w:rPr>
                <w:rFonts w:ascii="Times New Roman" w:hAnsi="Times New Roman"/>
                <w:sz w:val="24"/>
                <w:szCs w:val="24"/>
              </w:rPr>
            </w:pPr>
            <w:r w:rsidRPr="004D78F2">
              <w:rPr>
                <w:rFonts w:ascii="Times New Roman" w:hAnsi="Times New Roman"/>
                <w:sz w:val="24"/>
                <w:szCs w:val="24"/>
              </w:rPr>
              <w:t>14. Обоснование передачи объекта муниципальной собственности в рамках реализации концессионного соглашения</w:t>
            </w:r>
          </w:p>
        </w:tc>
        <w:tc>
          <w:tcPr>
            <w:tcW w:w="4672" w:type="dxa"/>
          </w:tcPr>
          <w:p w:rsidR="00B527EC" w:rsidRPr="004D78F2" w:rsidRDefault="00B527EC" w:rsidP="00BB04A0">
            <w:pPr>
              <w:widowControl w:val="0"/>
              <w:autoSpaceDE w:val="0"/>
              <w:autoSpaceDN w:val="0"/>
              <w:jc w:val="center"/>
              <w:rPr>
                <w:rFonts w:ascii="Times New Roman" w:hAnsi="Times New Roman"/>
                <w:sz w:val="24"/>
                <w:szCs w:val="24"/>
              </w:rPr>
            </w:pPr>
          </w:p>
        </w:tc>
      </w:tr>
    </w:tbl>
    <w:p w:rsidR="00B527EC" w:rsidRPr="004D78F2" w:rsidRDefault="00B527EC" w:rsidP="00B527EC">
      <w:pPr>
        <w:ind w:left="10632" w:hanging="142"/>
        <w:rPr>
          <w:highlight w:val="magenta"/>
        </w:rPr>
      </w:pPr>
    </w:p>
    <w:p w:rsidR="00B527EC" w:rsidRPr="004D78F2" w:rsidRDefault="00B527EC" w:rsidP="00B527EC">
      <w:pPr>
        <w:ind w:left="10632" w:hanging="142"/>
        <w:rPr>
          <w:highlight w:val="magenta"/>
        </w:rPr>
      </w:pPr>
    </w:p>
    <w:p w:rsidR="00B527EC" w:rsidRPr="004D78F2" w:rsidRDefault="00B527EC" w:rsidP="00B527EC">
      <w:pPr>
        <w:widowControl w:val="0"/>
        <w:autoSpaceDE w:val="0"/>
        <w:autoSpaceDN w:val="0"/>
        <w:jc w:val="center"/>
        <w:outlineLvl w:val="1"/>
        <w:rPr>
          <w:rFonts w:ascii="Calibri" w:hAnsi="Calibri" w:cs="Calibri"/>
          <w:b/>
          <w:sz w:val="22"/>
          <w:szCs w:val="20"/>
        </w:rPr>
      </w:pPr>
    </w:p>
    <w:p w:rsidR="00B527EC" w:rsidRPr="004D78F2" w:rsidRDefault="00B527EC" w:rsidP="00B527EC">
      <w:pPr>
        <w:widowControl w:val="0"/>
        <w:autoSpaceDE w:val="0"/>
        <w:autoSpaceDN w:val="0"/>
        <w:jc w:val="both"/>
      </w:pPr>
      <w:r w:rsidRPr="004D78F2">
        <w:t xml:space="preserve">Руководитель  </w:t>
      </w:r>
    </w:p>
    <w:p w:rsidR="00B527EC" w:rsidRPr="004D78F2" w:rsidRDefault="00B527EC" w:rsidP="00B527EC">
      <w:pPr>
        <w:widowControl w:val="0"/>
        <w:autoSpaceDE w:val="0"/>
        <w:autoSpaceDN w:val="0"/>
        <w:jc w:val="both"/>
      </w:pPr>
      <w:r w:rsidRPr="004D78F2">
        <w:t>структурного подразделения</w:t>
      </w:r>
    </w:p>
    <w:p w:rsidR="00B527EC" w:rsidRPr="004D78F2" w:rsidRDefault="00B527EC" w:rsidP="00B527EC">
      <w:pPr>
        <w:widowControl w:val="0"/>
        <w:autoSpaceDE w:val="0"/>
        <w:autoSpaceDN w:val="0"/>
        <w:jc w:val="both"/>
      </w:pPr>
      <w:r w:rsidRPr="004D78F2">
        <w:t>администрации райо</w:t>
      </w:r>
      <w:r>
        <w:t xml:space="preserve">на               </w:t>
      </w:r>
      <w:r w:rsidRPr="004D78F2">
        <w:t>__________________   ___________________</w:t>
      </w:r>
    </w:p>
    <w:p w:rsidR="00B527EC" w:rsidRPr="004D78F2" w:rsidRDefault="00B527EC" w:rsidP="00B527EC">
      <w:pPr>
        <w:widowControl w:val="0"/>
        <w:autoSpaceDE w:val="0"/>
        <w:autoSpaceDN w:val="0"/>
        <w:jc w:val="both"/>
        <w:rPr>
          <w:sz w:val="18"/>
          <w:szCs w:val="18"/>
        </w:rPr>
      </w:pPr>
      <w:r w:rsidRPr="004D78F2">
        <w:rPr>
          <w:sz w:val="18"/>
          <w:szCs w:val="18"/>
        </w:rPr>
        <w:t xml:space="preserve">                                                                                                                  (подпись)                                          (Ф.И.О)</w:t>
      </w:r>
    </w:p>
    <w:p w:rsidR="00B527EC" w:rsidRPr="004D78F2" w:rsidRDefault="00B527EC" w:rsidP="00B527EC">
      <w:pPr>
        <w:widowControl w:val="0"/>
        <w:autoSpaceDE w:val="0"/>
        <w:autoSpaceDN w:val="0"/>
        <w:jc w:val="both"/>
        <w:rPr>
          <w:sz w:val="24"/>
          <w:szCs w:val="20"/>
        </w:rPr>
      </w:pPr>
    </w:p>
    <w:p w:rsidR="00B527EC" w:rsidRPr="004D78F2" w:rsidRDefault="00B527EC" w:rsidP="00B527EC">
      <w:pPr>
        <w:widowControl w:val="0"/>
        <w:autoSpaceDE w:val="0"/>
        <w:autoSpaceDN w:val="0"/>
        <w:jc w:val="both"/>
        <w:rPr>
          <w:sz w:val="24"/>
          <w:szCs w:val="20"/>
        </w:rPr>
      </w:pPr>
    </w:p>
    <w:p w:rsidR="00B527EC" w:rsidRPr="004D78F2" w:rsidRDefault="00B527EC" w:rsidP="00B527EC">
      <w:pPr>
        <w:widowControl w:val="0"/>
        <w:autoSpaceDE w:val="0"/>
        <w:autoSpaceDN w:val="0"/>
        <w:jc w:val="both"/>
      </w:pPr>
      <w:r w:rsidRPr="004D78F2">
        <w:t>Заместитель Главы района</w:t>
      </w:r>
    </w:p>
    <w:p w:rsidR="00B527EC" w:rsidRPr="004D78F2" w:rsidRDefault="00B527EC" w:rsidP="00B527EC">
      <w:pPr>
        <w:widowControl w:val="0"/>
        <w:autoSpaceDE w:val="0"/>
        <w:autoSpaceDN w:val="0"/>
        <w:jc w:val="both"/>
      </w:pPr>
      <w:r w:rsidRPr="004D78F2">
        <w:t>(по направлению деятельности) __________________   ___________________</w:t>
      </w:r>
    </w:p>
    <w:p w:rsidR="00B527EC" w:rsidRPr="004D78F2" w:rsidRDefault="00B527EC" w:rsidP="00B527EC">
      <w:pPr>
        <w:widowControl w:val="0"/>
        <w:autoSpaceDE w:val="0"/>
        <w:autoSpaceDN w:val="0"/>
        <w:jc w:val="both"/>
        <w:rPr>
          <w:sz w:val="18"/>
          <w:szCs w:val="18"/>
        </w:rPr>
      </w:pPr>
      <w:r w:rsidRPr="004D78F2">
        <w:rPr>
          <w:sz w:val="18"/>
          <w:szCs w:val="18"/>
        </w:rPr>
        <w:t xml:space="preserve">                                                                                                                  (подпись)                                          (Ф.И.О)</w:t>
      </w:r>
    </w:p>
    <w:p w:rsidR="00B527EC" w:rsidRPr="004D78F2" w:rsidRDefault="00B527EC" w:rsidP="00B527EC">
      <w:pPr>
        <w:widowControl w:val="0"/>
        <w:autoSpaceDE w:val="0"/>
        <w:autoSpaceDN w:val="0"/>
        <w:jc w:val="both"/>
        <w:rPr>
          <w:sz w:val="18"/>
          <w:szCs w:val="18"/>
        </w:rPr>
      </w:pPr>
    </w:p>
    <w:p w:rsidR="00B527EC" w:rsidRPr="004D78F2" w:rsidRDefault="00B527EC" w:rsidP="00B527EC">
      <w:pPr>
        <w:widowControl w:val="0"/>
        <w:autoSpaceDE w:val="0"/>
        <w:autoSpaceDN w:val="0"/>
        <w:jc w:val="both"/>
        <w:rPr>
          <w:sz w:val="18"/>
          <w:szCs w:val="18"/>
        </w:rPr>
      </w:pPr>
    </w:p>
    <w:p w:rsidR="00B527EC" w:rsidRPr="004D78F2" w:rsidRDefault="00B527EC" w:rsidP="00B527EC">
      <w:pPr>
        <w:widowControl w:val="0"/>
        <w:autoSpaceDE w:val="0"/>
        <w:autoSpaceDN w:val="0"/>
        <w:jc w:val="both"/>
        <w:rPr>
          <w:sz w:val="18"/>
          <w:szCs w:val="18"/>
        </w:rPr>
      </w:pPr>
    </w:p>
    <w:p w:rsidR="00B527EC" w:rsidRPr="004D78F2" w:rsidRDefault="00B527EC" w:rsidP="00B527EC">
      <w:pPr>
        <w:widowControl w:val="0"/>
        <w:autoSpaceDE w:val="0"/>
        <w:autoSpaceDN w:val="0"/>
        <w:jc w:val="both"/>
      </w:pPr>
      <w:r w:rsidRPr="004D78F2">
        <w:t>Глава поселения*__________________   __________________ ______________</w:t>
      </w:r>
    </w:p>
    <w:p w:rsidR="00B527EC" w:rsidRPr="004D78F2" w:rsidRDefault="00B527EC" w:rsidP="00B527EC">
      <w:pPr>
        <w:widowControl w:val="0"/>
        <w:autoSpaceDE w:val="0"/>
        <w:autoSpaceDN w:val="0"/>
        <w:jc w:val="both"/>
        <w:rPr>
          <w:sz w:val="18"/>
          <w:szCs w:val="18"/>
        </w:rPr>
      </w:pPr>
      <w:r w:rsidRPr="004D78F2">
        <w:rPr>
          <w:sz w:val="18"/>
          <w:szCs w:val="18"/>
        </w:rPr>
        <w:t xml:space="preserve">                                                                                                                  (подпись)                                          (Ф.И.О)</w:t>
      </w:r>
    </w:p>
    <w:p w:rsidR="00B527EC" w:rsidRPr="004D78F2" w:rsidRDefault="00B527EC" w:rsidP="00B527EC">
      <w:pPr>
        <w:widowControl w:val="0"/>
        <w:autoSpaceDE w:val="0"/>
        <w:autoSpaceDN w:val="0"/>
        <w:jc w:val="both"/>
      </w:pPr>
    </w:p>
    <w:p w:rsidR="00B527EC" w:rsidRPr="004D78F2" w:rsidRDefault="00B527EC" w:rsidP="00B527EC">
      <w:pPr>
        <w:widowControl w:val="0"/>
        <w:autoSpaceDE w:val="0"/>
        <w:autoSpaceDN w:val="0"/>
        <w:jc w:val="both"/>
        <w:rPr>
          <w:sz w:val="24"/>
          <w:szCs w:val="20"/>
        </w:rPr>
      </w:pPr>
    </w:p>
    <w:p w:rsidR="00B527EC" w:rsidRPr="004D78F2" w:rsidRDefault="00B527EC" w:rsidP="00B527EC">
      <w:pPr>
        <w:widowControl w:val="0"/>
        <w:autoSpaceDE w:val="0"/>
        <w:autoSpaceDN w:val="0"/>
        <w:jc w:val="both"/>
        <w:rPr>
          <w:sz w:val="22"/>
          <w:szCs w:val="22"/>
        </w:rPr>
      </w:pPr>
    </w:p>
    <w:p w:rsidR="00B527EC" w:rsidRPr="004D78F2" w:rsidRDefault="00B527EC" w:rsidP="00B527EC">
      <w:pPr>
        <w:widowControl w:val="0"/>
        <w:autoSpaceDE w:val="0"/>
        <w:autoSpaceDN w:val="0"/>
        <w:jc w:val="both"/>
        <w:rPr>
          <w:sz w:val="22"/>
          <w:szCs w:val="22"/>
        </w:rPr>
      </w:pPr>
      <w:r w:rsidRPr="004D78F2">
        <w:rPr>
          <w:sz w:val="22"/>
          <w:szCs w:val="22"/>
        </w:rPr>
        <w:t>*исходны</w:t>
      </w:r>
      <w:r>
        <w:rPr>
          <w:sz w:val="22"/>
          <w:szCs w:val="22"/>
        </w:rPr>
        <w:t>е данные формируются с учетом</w:t>
      </w:r>
      <w:r w:rsidRPr="004D78F2">
        <w:rPr>
          <w:sz w:val="22"/>
          <w:szCs w:val="22"/>
        </w:rPr>
        <w:t xml:space="preserve"> предложений поселений района.</w:t>
      </w:r>
    </w:p>
    <w:p w:rsidR="00B527EC" w:rsidRPr="004D78F2" w:rsidRDefault="00B527EC" w:rsidP="00B527EC">
      <w:pPr>
        <w:widowControl w:val="0"/>
        <w:autoSpaceDE w:val="0"/>
        <w:autoSpaceDN w:val="0"/>
        <w:jc w:val="both"/>
        <w:rPr>
          <w:b/>
        </w:rPr>
        <w:sectPr w:rsidR="00B527EC" w:rsidRPr="004D78F2" w:rsidSect="004D78F2">
          <w:pgSz w:w="11906" w:h="16838"/>
          <w:pgMar w:top="1134" w:right="567" w:bottom="1134" w:left="1701" w:header="709" w:footer="709" w:gutter="0"/>
          <w:cols w:space="708"/>
          <w:docGrid w:linePitch="360"/>
        </w:sectPr>
      </w:pPr>
    </w:p>
    <w:p w:rsidR="00B527EC" w:rsidRPr="004D78F2" w:rsidRDefault="00B527EC" w:rsidP="00B527EC">
      <w:pPr>
        <w:widowControl w:val="0"/>
        <w:autoSpaceDE w:val="0"/>
        <w:autoSpaceDN w:val="0"/>
        <w:ind w:left="10348"/>
        <w:jc w:val="both"/>
        <w:outlineLvl w:val="0"/>
      </w:pPr>
      <w:r>
        <w:t>Приложение 4</w:t>
      </w:r>
      <w:r w:rsidRPr="004D78F2">
        <w:t xml:space="preserve"> к </w:t>
      </w:r>
      <w:r>
        <w:t>Поряд</w:t>
      </w:r>
      <w:r w:rsidRPr="004D78F2">
        <w:t>к</w:t>
      </w:r>
      <w:r>
        <w:t>у</w:t>
      </w:r>
      <w:r w:rsidRPr="004D78F2">
        <w:t xml:space="preserve"> заключения концессионных соглашений </w:t>
      </w:r>
      <w:r w:rsidRPr="004D78F2">
        <w:rPr>
          <w:rFonts w:eastAsia="Calibri"/>
          <w:lang w:eastAsia="en-US"/>
        </w:rPr>
        <w:t>по инициативе структурных подразделений администрации района, поселений района</w:t>
      </w:r>
      <w:r w:rsidRPr="004D78F2">
        <w:rPr>
          <w:rFonts w:eastAsia="Calibri"/>
          <w:b/>
          <w:lang w:eastAsia="en-US"/>
        </w:rPr>
        <w:t xml:space="preserve"> </w:t>
      </w:r>
      <w:r w:rsidRPr="004D78F2">
        <w:t>в муниципальном образовании Нижневартовский район</w:t>
      </w:r>
    </w:p>
    <w:p w:rsidR="00B527EC" w:rsidRDefault="00B527EC" w:rsidP="00B527EC">
      <w:pPr>
        <w:jc w:val="center"/>
      </w:pPr>
    </w:p>
    <w:p w:rsidR="00B527EC" w:rsidRPr="004D78F2" w:rsidRDefault="00B527EC" w:rsidP="00B527EC">
      <w:pPr>
        <w:jc w:val="center"/>
      </w:pPr>
    </w:p>
    <w:p w:rsidR="00B527EC" w:rsidRPr="0075696E" w:rsidRDefault="00B527EC" w:rsidP="00B527EC">
      <w:pPr>
        <w:jc w:val="center"/>
        <w:rPr>
          <w:b/>
        </w:rPr>
      </w:pPr>
      <w:r w:rsidRPr="0075696E">
        <w:rPr>
          <w:b/>
        </w:rPr>
        <w:t xml:space="preserve">РЕЕСТР </w:t>
      </w:r>
    </w:p>
    <w:p w:rsidR="00B527EC" w:rsidRPr="0075696E" w:rsidRDefault="00B527EC" w:rsidP="00B527EC">
      <w:pPr>
        <w:jc w:val="center"/>
        <w:rPr>
          <w:b/>
        </w:rPr>
      </w:pPr>
      <w:r w:rsidRPr="0075696E">
        <w:rPr>
          <w:b/>
        </w:rPr>
        <w:t>заключенных концессионных соглашений муниципального образования Нижневартовский район</w:t>
      </w:r>
    </w:p>
    <w:p w:rsidR="00B527EC" w:rsidRPr="004D78F2" w:rsidRDefault="00B527EC" w:rsidP="00B527EC">
      <w:pPr>
        <w:spacing w:before="120"/>
        <w:jc w:val="both"/>
      </w:pPr>
    </w:p>
    <w:tbl>
      <w:tblPr>
        <w:tblW w:w="1491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660"/>
        <w:gridCol w:w="2690"/>
        <w:gridCol w:w="1927"/>
        <w:gridCol w:w="1754"/>
        <w:gridCol w:w="1920"/>
        <w:gridCol w:w="2538"/>
        <w:gridCol w:w="1833"/>
      </w:tblGrid>
      <w:tr w:rsidR="00B527EC" w:rsidRPr="0075696E" w:rsidTr="00BB04A0">
        <w:trPr>
          <w:trHeight w:val="1101"/>
        </w:trPr>
        <w:tc>
          <w:tcPr>
            <w:tcW w:w="594"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w:t>
            </w:r>
            <w:r>
              <w:rPr>
                <w:b/>
                <w:color w:val="000000"/>
                <w:sz w:val="24"/>
                <w:szCs w:val="24"/>
              </w:rPr>
              <w:t xml:space="preserve"> </w:t>
            </w:r>
            <w:r w:rsidRPr="0075696E">
              <w:rPr>
                <w:b/>
                <w:color w:val="000000"/>
                <w:sz w:val="24"/>
                <w:szCs w:val="24"/>
              </w:rPr>
              <w:t>п/п</w:t>
            </w:r>
          </w:p>
        </w:tc>
        <w:tc>
          <w:tcPr>
            <w:tcW w:w="1660"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Сфера применения объекта</w:t>
            </w:r>
          </w:p>
        </w:tc>
        <w:tc>
          <w:tcPr>
            <w:tcW w:w="2690"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Реквизиты концессионного соглашения</w:t>
            </w:r>
          </w:p>
          <w:p w:rsidR="00B527EC" w:rsidRPr="0075696E" w:rsidRDefault="00B527EC" w:rsidP="00BB04A0">
            <w:pPr>
              <w:jc w:val="center"/>
              <w:rPr>
                <w:b/>
                <w:color w:val="000000"/>
                <w:sz w:val="24"/>
                <w:szCs w:val="24"/>
              </w:rPr>
            </w:pPr>
            <w:r w:rsidRPr="0075696E">
              <w:rPr>
                <w:b/>
                <w:color w:val="000000"/>
                <w:sz w:val="24"/>
                <w:szCs w:val="24"/>
              </w:rPr>
              <w:t>(дата, номер)</w:t>
            </w:r>
          </w:p>
        </w:tc>
        <w:tc>
          <w:tcPr>
            <w:tcW w:w="1927"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Предмет соглашения</w:t>
            </w:r>
          </w:p>
        </w:tc>
        <w:tc>
          <w:tcPr>
            <w:tcW w:w="1754"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Мощность объекта соглашения</w:t>
            </w:r>
          </w:p>
        </w:tc>
        <w:tc>
          <w:tcPr>
            <w:tcW w:w="1920"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Инвестор</w:t>
            </w:r>
          </w:p>
        </w:tc>
        <w:tc>
          <w:tcPr>
            <w:tcW w:w="2538"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Общая стоимость создания и (или) реконструкции объекта</w:t>
            </w:r>
          </w:p>
        </w:tc>
        <w:tc>
          <w:tcPr>
            <w:tcW w:w="1833" w:type="dxa"/>
            <w:shd w:val="clear" w:color="auto" w:fill="auto"/>
            <w:hideMark/>
          </w:tcPr>
          <w:p w:rsidR="00B527EC" w:rsidRPr="0075696E" w:rsidRDefault="00B527EC" w:rsidP="00BB04A0">
            <w:pPr>
              <w:jc w:val="center"/>
              <w:rPr>
                <w:b/>
                <w:color w:val="000000"/>
                <w:sz w:val="24"/>
                <w:szCs w:val="24"/>
              </w:rPr>
            </w:pPr>
            <w:r w:rsidRPr="0075696E">
              <w:rPr>
                <w:b/>
                <w:color w:val="000000"/>
                <w:sz w:val="24"/>
                <w:szCs w:val="24"/>
              </w:rPr>
              <w:t>Срок действия соглашения</w:t>
            </w:r>
          </w:p>
        </w:tc>
      </w:tr>
      <w:tr w:rsidR="00B527EC" w:rsidRPr="0075696E" w:rsidTr="00BB04A0">
        <w:trPr>
          <w:trHeight w:val="1101"/>
        </w:trPr>
        <w:tc>
          <w:tcPr>
            <w:tcW w:w="594" w:type="dxa"/>
            <w:shd w:val="clear" w:color="auto" w:fill="auto"/>
          </w:tcPr>
          <w:p w:rsidR="00B527EC" w:rsidRPr="0075696E" w:rsidRDefault="00B527EC" w:rsidP="00BB04A0">
            <w:pPr>
              <w:jc w:val="center"/>
              <w:rPr>
                <w:color w:val="000000"/>
                <w:sz w:val="24"/>
                <w:szCs w:val="24"/>
              </w:rPr>
            </w:pPr>
          </w:p>
        </w:tc>
        <w:tc>
          <w:tcPr>
            <w:tcW w:w="1660" w:type="dxa"/>
            <w:shd w:val="clear" w:color="auto" w:fill="auto"/>
          </w:tcPr>
          <w:p w:rsidR="00B527EC" w:rsidRPr="0075696E" w:rsidRDefault="00B527EC" w:rsidP="00BB04A0">
            <w:pPr>
              <w:jc w:val="center"/>
              <w:rPr>
                <w:color w:val="000000"/>
                <w:sz w:val="24"/>
                <w:szCs w:val="24"/>
              </w:rPr>
            </w:pPr>
          </w:p>
        </w:tc>
        <w:tc>
          <w:tcPr>
            <w:tcW w:w="2690" w:type="dxa"/>
            <w:shd w:val="clear" w:color="auto" w:fill="auto"/>
          </w:tcPr>
          <w:p w:rsidR="00B527EC" w:rsidRPr="0075696E" w:rsidRDefault="00B527EC" w:rsidP="00BB04A0">
            <w:pPr>
              <w:jc w:val="center"/>
              <w:rPr>
                <w:color w:val="000000"/>
                <w:sz w:val="24"/>
                <w:szCs w:val="24"/>
              </w:rPr>
            </w:pPr>
          </w:p>
        </w:tc>
        <w:tc>
          <w:tcPr>
            <w:tcW w:w="1927" w:type="dxa"/>
            <w:shd w:val="clear" w:color="auto" w:fill="auto"/>
          </w:tcPr>
          <w:p w:rsidR="00B527EC" w:rsidRPr="0075696E" w:rsidRDefault="00B527EC" w:rsidP="00BB04A0">
            <w:pPr>
              <w:jc w:val="center"/>
              <w:rPr>
                <w:color w:val="000000"/>
                <w:sz w:val="24"/>
                <w:szCs w:val="24"/>
              </w:rPr>
            </w:pPr>
          </w:p>
        </w:tc>
        <w:tc>
          <w:tcPr>
            <w:tcW w:w="1754" w:type="dxa"/>
            <w:shd w:val="clear" w:color="auto" w:fill="auto"/>
          </w:tcPr>
          <w:p w:rsidR="00B527EC" w:rsidRPr="0075696E" w:rsidRDefault="00B527EC" w:rsidP="00BB04A0">
            <w:pPr>
              <w:jc w:val="center"/>
              <w:rPr>
                <w:color w:val="000000"/>
                <w:sz w:val="24"/>
                <w:szCs w:val="24"/>
              </w:rPr>
            </w:pPr>
          </w:p>
        </w:tc>
        <w:tc>
          <w:tcPr>
            <w:tcW w:w="1920" w:type="dxa"/>
            <w:shd w:val="clear" w:color="auto" w:fill="auto"/>
          </w:tcPr>
          <w:p w:rsidR="00B527EC" w:rsidRPr="0075696E" w:rsidRDefault="00B527EC" w:rsidP="00BB04A0">
            <w:pPr>
              <w:jc w:val="center"/>
              <w:rPr>
                <w:color w:val="000000"/>
                <w:sz w:val="24"/>
                <w:szCs w:val="24"/>
              </w:rPr>
            </w:pPr>
          </w:p>
        </w:tc>
        <w:tc>
          <w:tcPr>
            <w:tcW w:w="2538" w:type="dxa"/>
            <w:shd w:val="clear" w:color="auto" w:fill="auto"/>
          </w:tcPr>
          <w:p w:rsidR="00B527EC" w:rsidRPr="0075696E" w:rsidRDefault="00B527EC" w:rsidP="00BB04A0">
            <w:pPr>
              <w:jc w:val="center"/>
              <w:rPr>
                <w:color w:val="000000"/>
                <w:sz w:val="24"/>
                <w:szCs w:val="24"/>
              </w:rPr>
            </w:pPr>
          </w:p>
        </w:tc>
        <w:tc>
          <w:tcPr>
            <w:tcW w:w="1833" w:type="dxa"/>
            <w:shd w:val="clear" w:color="auto" w:fill="auto"/>
          </w:tcPr>
          <w:p w:rsidR="00B527EC" w:rsidRPr="0075696E" w:rsidRDefault="00B527EC" w:rsidP="00BB04A0">
            <w:pPr>
              <w:jc w:val="center"/>
              <w:rPr>
                <w:color w:val="000000"/>
                <w:sz w:val="24"/>
                <w:szCs w:val="24"/>
              </w:rPr>
            </w:pPr>
          </w:p>
        </w:tc>
      </w:tr>
    </w:tbl>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jc w:val="both"/>
        <w:rPr>
          <w:rFonts w:ascii="Calibri" w:hAnsi="Calibri" w:cs="Calibri"/>
          <w:sz w:val="22"/>
          <w:szCs w:val="20"/>
        </w:rPr>
      </w:pPr>
    </w:p>
    <w:p w:rsidR="00B527EC" w:rsidRPr="004D78F2" w:rsidRDefault="00B527EC" w:rsidP="00B527EC">
      <w:pPr>
        <w:widowControl w:val="0"/>
        <w:autoSpaceDE w:val="0"/>
        <w:autoSpaceDN w:val="0"/>
        <w:ind w:firstLine="5387"/>
        <w:outlineLvl w:val="0"/>
        <w:rPr>
          <w:rFonts w:ascii="Calibri" w:hAnsi="Calibri" w:cs="Calibri"/>
          <w:sz w:val="22"/>
          <w:szCs w:val="20"/>
        </w:rPr>
      </w:pPr>
    </w:p>
    <w:p w:rsidR="00B527EC" w:rsidRDefault="00B527EC" w:rsidP="00B527EC">
      <w:pPr>
        <w:adjustRightInd w:val="0"/>
        <w:jc w:val="both"/>
        <w:outlineLvl w:val="0"/>
        <w:rPr>
          <w:szCs w:val="20"/>
        </w:rPr>
      </w:pPr>
    </w:p>
    <w:p w:rsidR="004D78F2" w:rsidRPr="004D78F2" w:rsidRDefault="004D78F2" w:rsidP="004D78F2">
      <w:pPr>
        <w:widowControl w:val="0"/>
        <w:autoSpaceDE w:val="0"/>
        <w:autoSpaceDN w:val="0"/>
        <w:jc w:val="center"/>
        <w:outlineLvl w:val="1"/>
        <w:rPr>
          <w:rFonts w:ascii="Calibri" w:hAnsi="Calibri" w:cs="Calibri"/>
          <w:b/>
          <w:sz w:val="22"/>
          <w:szCs w:val="20"/>
        </w:rPr>
      </w:pPr>
    </w:p>
    <w:p w:rsidR="00B527EC" w:rsidRDefault="00B527EC" w:rsidP="00A545FC">
      <w:pPr>
        <w:ind w:left="5529"/>
        <w:jc w:val="both"/>
      </w:pPr>
    </w:p>
    <w:p w:rsidR="00B527EC" w:rsidRDefault="00B527EC" w:rsidP="00A545FC">
      <w:pPr>
        <w:ind w:left="5529"/>
        <w:jc w:val="both"/>
      </w:pPr>
    </w:p>
    <w:p w:rsidR="00895AFF" w:rsidRDefault="00895AFF" w:rsidP="00A545FC">
      <w:pPr>
        <w:ind w:left="5529"/>
        <w:jc w:val="both"/>
        <w:sectPr w:rsidR="00895AFF" w:rsidSect="0075696E">
          <w:headerReference w:type="default" r:id="rId16"/>
          <w:pgSz w:w="16840" w:h="11907" w:orient="landscape" w:code="9"/>
          <w:pgMar w:top="1701" w:right="1134" w:bottom="567" w:left="1134" w:header="720" w:footer="720" w:gutter="0"/>
          <w:cols w:space="720"/>
          <w:noEndnote/>
          <w:docGrid w:linePitch="381"/>
        </w:sectPr>
      </w:pPr>
    </w:p>
    <w:p w:rsidR="00221D28" w:rsidRDefault="004D78F2" w:rsidP="00A545FC">
      <w:pPr>
        <w:ind w:left="5529"/>
        <w:jc w:val="both"/>
      </w:pPr>
      <w:r w:rsidRPr="004D78F2">
        <w:t xml:space="preserve">Приложение 2 к </w:t>
      </w:r>
      <w:r w:rsidR="00A545FC">
        <w:t xml:space="preserve">решению </w:t>
      </w:r>
    </w:p>
    <w:p w:rsidR="004D78F2" w:rsidRPr="004D78F2" w:rsidRDefault="00A545FC" w:rsidP="00A545FC">
      <w:pPr>
        <w:ind w:left="5529"/>
        <w:jc w:val="both"/>
      </w:pPr>
      <w:r>
        <w:t xml:space="preserve">Думы </w:t>
      </w:r>
      <w:r w:rsidR="004D78F2" w:rsidRPr="004D78F2">
        <w:t>района</w:t>
      </w:r>
    </w:p>
    <w:p w:rsidR="004D78F2" w:rsidRPr="004D78F2" w:rsidRDefault="004D78F2" w:rsidP="004D78F2">
      <w:pPr>
        <w:ind w:firstLine="5529"/>
        <w:jc w:val="both"/>
      </w:pPr>
      <w:r w:rsidRPr="004D78F2">
        <w:t xml:space="preserve">от </w:t>
      </w:r>
      <w:r w:rsidR="00D561BB">
        <w:t>11.01.2022</w:t>
      </w:r>
      <w:r w:rsidRPr="004D78F2">
        <w:t xml:space="preserve"> № </w:t>
      </w:r>
      <w:r w:rsidR="00D561BB">
        <w:t>704</w:t>
      </w:r>
    </w:p>
    <w:p w:rsidR="004D78F2" w:rsidRPr="000B69FB" w:rsidRDefault="004D78F2" w:rsidP="004D78F2">
      <w:pPr>
        <w:widowControl w:val="0"/>
        <w:autoSpaceDE w:val="0"/>
        <w:autoSpaceDN w:val="0"/>
        <w:jc w:val="center"/>
        <w:outlineLvl w:val="1"/>
      </w:pPr>
    </w:p>
    <w:p w:rsidR="004D78F2" w:rsidRPr="000B69FB" w:rsidRDefault="004D78F2" w:rsidP="004D78F2">
      <w:pPr>
        <w:widowControl w:val="0"/>
        <w:autoSpaceDE w:val="0"/>
        <w:autoSpaceDN w:val="0"/>
        <w:jc w:val="center"/>
        <w:outlineLvl w:val="1"/>
      </w:pPr>
    </w:p>
    <w:p w:rsidR="000B69FB" w:rsidRDefault="004D78F2" w:rsidP="004D78F2">
      <w:pPr>
        <w:shd w:val="clear" w:color="auto" w:fill="FFFFFF"/>
        <w:jc w:val="center"/>
        <w:rPr>
          <w:rFonts w:eastAsia="Calibri"/>
          <w:b/>
          <w:lang w:eastAsia="en-US"/>
        </w:rPr>
      </w:pPr>
      <w:r w:rsidRPr="004D78F2">
        <w:rPr>
          <w:rFonts w:eastAsia="Calibri"/>
          <w:b/>
          <w:lang w:eastAsia="en-US"/>
        </w:rPr>
        <w:t xml:space="preserve">Порядок </w:t>
      </w:r>
    </w:p>
    <w:p w:rsidR="000B69FB" w:rsidRDefault="004D78F2" w:rsidP="004D78F2">
      <w:pPr>
        <w:shd w:val="clear" w:color="auto" w:fill="FFFFFF"/>
        <w:jc w:val="center"/>
        <w:rPr>
          <w:rFonts w:eastAsia="Calibri"/>
          <w:b/>
          <w:lang w:eastAsia="en-US"/>
        </w:rPr>
      </w:pPr>
      <w:r w:rsidRPr="004D78F2">
        <w:rPr>
          <w:rFonts w:eastAsia="Calibri"/>
          <w:b/>
          <w:lang w:eastAsia="en-US"/>
        </w:rPr>
        <w:t xml:space="preserve">заключения концессионных соглашений по инициативе инвестора </w:t>
      </w:r>
    </w:p>
    <w:p w:rsidR="004D78F2" w:rsidRPr="004D78F2" w:rsidRDefault="004D78F2" w:rsidP="004D78F2">
      <w:pPr>
        <w:shd w:val="clear" w:color="auto" w:fill="FFFFFF"/>
        <w:jc w:val="center"/>
        <w:rPr>
          <w:b/>
          <w:lang w:eastAsia="ar-SA"/>
        </w:rPr>
      </w:pPr>
      <w:r w:rsidRPr="004D78F2">
        <w:rPr>
          <w:rFonts w:eastAsia="Calibri"/>
          <w:b/>
          <w:lang w:eastAsia="en-US"/>
        </w:rPr>
        <w:t>в муниципальном образовании Нижневартовский район</w:t>
      </w:r>
    </w:p>
    <w:p w:rsidR="004D78F2" w:rsidRPr="000B69FB" w:rsidRDefault="004D78F2" w:rsidP="004D78F2">
      <w:pPr>
        <w:shd w:val="clear" w:color="auto" w:fill="FFFFFF"/>
        <w:jc w:val="center"/>
        <w:rPr>
          <w:bCs/>
        </w:rPr>
      </w:pPr>
    </w:p>
    <w:p w:rsidR="004D78F2" w:rsidRPr="004D78F2" w:rsidRDefault="004D78F2" w:rsidP="004D78F2">
      <w:pPr>
        <w:widowControl w:val="0"/>
        <w:autoSpaceDE w:val="0"/>
        <w:autoSpaceDN w:val="0"/>
        <w:jc w:val="center"/>
        <w:outlineLvl w:val="1"/>
        <w:rPr>
          <w:b/>
        </w:rPr>
      </w:pPr>
      <w:r w:rsidRPr="004D78F2">
        <w:rPr>
          <w:b/>
        </w:rPr>
        <w:t>I. Общие положения</w:t>
      </w:r>
    </w:p>
    <w:p w:rsidR="004D78F2" w:rsidRPr="000B69FB" w:rsidRDefault="004D78F2" w:rsidP="004D78F2">
      <w:pPr>
        <w:widowControl w:val="0"/>
        <w:autoSpaceDE w:val="0"/>
        <w:autoSpaceDN w:val="0"/>
        <w:jc w:val="center"/>
        <w:outlineLvl w:val="1"/>
      </w:pPr>
    </w:p>
    <w:p w:rsidR="004D78F2" w:rsidRPr="004D78F2" w:rsidRDefault="008111B2" w:rsidP="000B69FB">
      <w:pPr>
        <w:widowControl w:val="0"/>
        <w:autoSpaceDE w:val="0"/>
        <w:autoSpaceDN w:val="0"/>
        <w:ind w:firstLine="709"/>
        <w:jc w:val="both"/>
      </w:pPr>
      <w:r>
        <w:t>1.</w:t>
      </w:r>
      <w:r w:rsidR="004D78F2" w:rsidRPr="004D78F2">
        <w:t xml:space="preserve">1. </w:t>
      </w:r>
      <w:r w:rsidR="000B69FB">
        <w:t>П</w:t>
      </w:r>
      <w:r w:rsidR="004D78F2" w:rsidRPr="004D78F2">
        <w:t>орядок заключения концессионных соглашений в муниципальном образовании Нижневартовский ра</w:t>
      </w:r>
      <w:r w:rsidR="000B69FB">
        <w:t>йон (далее –</w:t>
      </w:r>
      <w:r w:rsidR="004D78F2" w:rsidRPr="004D78F2">
        <w:t xml:space="preserve"> Порядок) разработан в целях реализации статьи 37 Федерального закона от 21.07.2005 № 115-ФЗ </w:t>
      </w:r>
      <w:r w:rsidR="000B69FB">
        <w:t xml:space="preserve">                              «О концессионных соглашениях»</w:t>
      </w:r>
      <w:r w:rsidR="004D78F2" w:rsidRPr="004D78F2">
        <w:t xml:space="preserve"> (далее – Федеральный закон № 115-ФЗ).</w:t>
      </w:r>
    </w:p>
    <w:p w:rsidR="004D78F2" w:rsidRPr="004D78F2" w:rsidRDefault="008111B2" w:rsidP="000B69FB">
      <w:pPr>
        <w:widowControl w:val="0"/>
        <w:autoSpaceDE w:val="0"/>
        <w:autoSpaceDN w:val="0"/>
        <w:ind w:firstLine="709"/>
        <w:jc w:val="both"/>
      </w:pPr>
      <w:r>
        <w:t>1.</w:t>
      </w:r>
      <w:r w:rsidR="004D78F2" w:rsidRPr="004D78F2">
        <w:t xml:space="preserve">2. Порядок регулирует взаимодействие </w:t>
      </w:r>
      <w:r w:rsidR="004D78F2" w:rsidRPr="00146C1F">
        <w:t>структурных подразделений</w:t>
      </w:r>
      <w:r w:rsidR="004D78F2" w:rsidRPr="004D78F2">
        <w:rPr>
          <w:rFonts w:ascii="Calibri" w:hAnsi="Calibri" w:cs="Calibri"/>
          <w:sz w:val="22"/>
          <w:szCs w:val="20"/>
        </w:rPr>
        <w:t xml:space="preserve"> </w:t>
      </w:r>
      <w:r w:rsidR="004D78F2" w:rsidRPr="004D78F2">
        <w:t>администрации района, поселений района в связи с подготовкой, заключением и исполнением концессионных соглашений, заключаемых по инициативе инвестора (концессионера).</w:t>
      </w:r>
    </w:p>
    <w:p w:rsidR="004D78F2" w:rsidRPr="004D78F2" w:rsidRDefault="008111B2" w:rsidP="000B69FB">
      <w:pPr>
        <w:widowControl w:val="0"/>
        <w:autoSpaceDE w:val="0"/>
        <w:autoSpaceDN w:val="0"/>
        <w:ind w:firstLine="709"/>
        <w:jc w:val="both"/>
      </w:pPr>
      <w:r>
        <w:t>1.</w:t>
      </w:r>
      <w:r w:rsidR="004D78F2" w:rsidRPr="004D78F2">
        <w:t>3. Объектом концессионного соглашения является создаваемое и (или) реконструируемое имущество, право собственности на которое принадлежит или будет принадлежать муниципальному образованию Нижневартовский район</w:t>
      </w:r>
      <w:r w:rsidR="000B69FB">
        <w:t>,</w:t>
      </w:r>
      <w:r w:rsidR="004D78F2" w:rsidRPr="004D78F2">
        <w:t xml:space="preserve"> и соответствующее части 1 статьи 4</w:t>
      </w:r>
      <w:hyperlink r:id="rId17" w:history="1"/>
      <w:r w:rsidR="004D78F2" w:rsidRPr="004D78F2">
        <w:t xml:space="preserve"> Федерального закона № 115-ФЗ, </w:t>
      </w:r>
      <w:r w:rsidR="000B69FB">
        <w:t xml:space="preserve">                     </w:t>
      </w:r>
      <w:r w:rsidR="004D78F2" w:rsidRPr="004D78F2">
        <w:t>за исключением объектов</w:t>
      </w:r>
      <w:r w:rsidR="000B69FB">
        <w:t>,</w:t>
      </w:r>
      <w:r w:rsidR="004D78F2" w:rsidRPr="004D78F2">
        <w:t xml:space="preserve"> указанны</w:t>
      </w:r>
      <w:r w:rsidR="000B69FB">
        <w:t xml:space="preserve">х в пунктах 10, 11, 17, 18, 20 </w:t>
      </w:r>
      <w:r w:rsidR="004D78F2" w:rsidRPr="004D78F2">
        <w:t>части 1 статьи 4 Федерального закона № 115-ФЗ.</w:t>
      </w:r>
    </w:p>
    <w:p w:rsidR="004D78F2" w:rsidRPr="004D78F2" w:rsidRDefault="008111B2" w:rsidP="000B69FB">
      <w:pPr>
        <w:widowControl w:val="0"/>
        <w:autoSpaceDE w:val="0"/>
        <w:autoSpaceDN w:val="0"/>
        <w:ind w:firstLine="709"/>
        <w:jc w:val="both"/>
      </w:pPr>
      <w:r>
        <w:t>1.</w:t>
      </w:r>
      <w:r w:rsidR="004D78F2" w:rsidRPr="004D78F2">
        <w:t>4. Понятия и термины, применяемые в настоящем Порядке, используются в соответствии с Федеральным законом № 115-ФЗ и иными правовыми актами Российской Федерации.</w:t>
      </w:r>
    </w:p>
    <w:p w:rsidR="004D78F2" w:rsidRPr="004D78F2" w:rsidRDefault="008111B2" w:rsidP="000B69FB">
      <w:pPr>
        <w:widowControl w:val="0"/>
        <w:autoSpaceDE w:val="0"/>
        <w:autoSpaceDN w:val="0"/>
        <w:ind w:firstLine="709"/>
        <w:jc w:val="both"/>
      </w:pPr>
      <w:r>
        <w:t>1.</w:t>
      </w:r>
      <w:r w:rsidR="004D78F2" w:rsidRPr="004D78F2">
        <w:t>5. В случае если срок дей</w:t>
      </w:r>
      <w:r w:rsidR="000B69FB">
        <w:t>ствия концессионного соглашения</w:t>
      </w:r>
      <w:r w:rsidR="004D78F2" w:rsidRPr="004D78F2">
        <w:t xml:space="preserve"> превышает срок действия лимитов бюджетных обязательств, такое концессионное соглашение может быть заключено на основании постановления администрации района от 27.06.2017 № 1253 «Об утверждении Порядка принятия решения о заключении соглашений о муниципально-частном партнерстве, концессионных соглашений на срок, превышающий срок действия утвержденных лимитов бюджетных обязательств»</w:t>
      </w:r>
      <w:r w:rsidR="00527497">
        <w:t>.</w:t>
      </w:r>
    </w:p>
    <w:p w:rsidR="004D78F2" w:rsidRPr="000B69FB" w:rsidRDefault="004D78F2" w:rsidP="004D78F2">
      <w:pPr>
        <w:widowControl w:val="0"/>
        <w:autoSpaceDE w:val="0"/>
        <w:autoSpaceDN w:val="0"/>
        <w:jc w:val="center"/>
        <w:outlineLvl w:val="1"/>
      </w:pPr>
    </w:p>
    <w:p w:rsidR="004D78F2" w:rsidRPr="004D78F2" w:rsidRDefault="004D78F2" w:rsidP="004D78F2">
      <w:pPr>
        <w:widowControl w:val="0"/>
        <w:autoSpaceDE w:val="0"/>
        <w:autoSpaceDN w:val="0"/>
        <w:jc w:val="center"/>
        <w:outlineLvl w:val="1"/>
        <w:rPr>
          <w:b/>
        </w:rPr>
      </w:pPr>
      <w:r w:rsidRPr="004D78F2">
        <w:rPr>
          <w:b/>
        </w:rPr>
        <w:t xml:space="preserve">II. Порядок рассмотрения предложений о заключении концессионного соглашения, поступивших от инвесторов </w:t>
      </w:r>
    </w:p>
    <w:p w:rsidR="004D78F2" w:rsidRPr="004D78F2" w:rsidRDefault="004D78F2" w:rsidP="000B69FB">
      <w:pPr>
        <w:widowControl w:val="0"/>
        <w:autoSpaceDE w:val="0"/>
        <w:autoSpaceDN w:val="0"/>
        <w:ind w:firstLine="709"/>
        <w:jc w:val="both"/>
        <w:outlineLvl w:val="1"/>
      </w:pPr>
    </w:p>
    <w:p w:rsidR="004D78F2" w:rsidRPr="004D78F2" w:rsidRDefault="008111B2" w:rsidP="000B69FB">
      <w:pPr>
        <w:widowControl w:val="0"/>
        <w:autoSpaceDE w:val="0"/>
        <w:autoSpaceDN w:val="0"/>
        <w:ind w:firstLine="709"/>
        <w:jc w:val="both"/>
      </w:pPr>
      <w:r>
        <w:t>2.</w:t>
      </w:r>
      <w:r w:rsidR="004D78F2" w:rsidRPr="004D78F2">
        <w:t xml:space="preserve">1. Инициаторами заключения концессионного соглашения могут являться лица, указанные в пункте 2 части 1 статьи 5 Федерального закона </w:t>
      </w:r>
      <w:r w:rsidR="00527497">
        <w:t xml:space="preserve">                       </w:t>
      </w:r>
      <w:r w:rsidR="004D78F2" w:rsidRPr="004D78F2">
        <w:t>№ 115-ФЗ и отвечающие требованиям части 4.11 статьи 37 Федер</w:t>
      </w:r>
      <w:r w:rsidR="000B69FB">
        <w:t>ального закона № 115-ФЗ (далее –</w:t>
      </w:r>
      <w:r w:rsidR="004D78F2" w:rsidRPr="004D78F2">
        <w:t xml:space="preserve"> инвестор).</w:t>
      </w:r>
    </w:p>
    <w:p w:rsidR="004D78F2" w:rsidRPr="004D78F2" w:rsidRDefault="008111B2" w:rsidP="000B69FB">
      <w:pPr>
        <w:widowControl w:val="0"/>
        <w:autoSpaceDE w:val="0"/>
        <w:autoSpaceDN w:val="0"/>
        <w:ind w:firstLine="709"/>
        <w:jc w:val="both"/>
        <w:outlineLvl w:val="1"/>
      </w:pPr>
      <w:r>
        <w:t>2.</w:t>
      </w:r>
      <w:r w:rsidR="000B69FB">
        <w:t xml:space="preserve">2. </w:t>
      </w:r>
      <w:r w:rsidR="004D78F2" w:rsidRPr="004D78F2">
        <w:t>Предложения о заключении концессионного соглашения.</w:t>
      </w:r>
    </w:p>
    <w:p w:rsidR="004D78F2" w:rsidRPr="004D78F2" w:rsidRDefault="008111B2" w:rsidP="000B69FB">
      <w:pPr>
        <w:widowControl w:val="0"/>
        <w:autoSpaceDE w:val="0"/>
        <w:autoSpaceDN w:val="0"/>
        <w:ind w:firstLine="709"/>
        <w:jc w:val="both"/>
      </w:pPr>
      <w:r>
        <w:t>2.</w:t>
      </w:r>
      <w:r w:rsidR="004D78F2" w:rsidRPr="004D78F2">
        <w:t>2.1. Инвестор для заключения концессионного соглашения направляет</w:t>
      </w:r>
      <w:r w:rsidR="000B69FB">
        <w:t xml:space="preserve">                   </w:t>
      </w:r>
      <w:r w:rsidR="004D78F2" w:rsidRPr="004D78F2">
        <w:t xml:space="preserve"> в адрес администрации района предложение о заключении ко</w:t>
      </w:r>
      <w:r w:rsidR="000B69FB">
        <w:t>нцессионного соглашения (далее –</w:t>
      </w:r>
      <w:r w:rsidR="004D78F2" w:rsidRPr="004D78F2">
        <w:t xml:space="preserve"> предложение) в электронной форме, размещенной на сайте «Инвестиционный портал Нижневартовского района» в разделе «Ищем инвестора!» (</w:t>
      </w:r>
      <w:hyperlink r:id="rId18" w:history="1">
        <w:r w:rsidR="004D78F2" w:rsidRPr="004D78F2">
          <w:t>https://invest.nvraion.ru/</w:t>
        </w:r>
      </w:hyperlink>
      <w:r w:rsidR="004D78F2" w:rsidRPr="004D78F2">
        <w:t>).</w:t>
      </w:r>
    </w:p>
    <w:p w:rsidR="004D78F2" w:rsidRPr="00146C1F" w:rsidRDefault="008111B2" w:rsidP="000B69FB">
      <w:pPr>
        <w:shd w:val="clear" w:color="auto" w:fill="FFFFFF"/>
        <w:ind w:firstLine="709"/>
        <w:jc w:val="both"/>
      </w:pPr>
      <w:r>
        <w:t>2.</w:t>
      </w:r>
      <w:r w:rsidR="004D78F2" w:rsidRPr="004D78F2">
        <w:t>2.2. Предложение оформляется по форме, утвержденной постановлением Правительства Российской Федерации от 31.03.2015 №</w:t>
      </w:r>
      <w:r w:rsidR="000B69FB">
        <w:t xml:space="preserve"> </w:t>
      </w:r>
      <w:r w:rsidR="004D78F2" w:rsidRPr="004D78F2">
        <w:t>300 «Об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постановление от</w:t>
      </w:r>
      <w:r w:rsidR="004D78F2" w:rsidRPr="004D78F2">
        <w:rPr>
          <w:szCs w:val="24"/>
        </w:rPr>
        <w:t xml:space="preserve"> </w:t>
      </w:r>
      <w:r w:rsidR="004D78F2" w:rsidRPr="004D78F2">
        <w:t xml:space="preserve">31.03.2015 № 300), с приложением проекта концессионного соглашения, включающего в себя существенные условия, предусмотренные Федеральным законом № 115-ФЗ, и иные не противоречащие законодательству Российской </w:t>
      </w:r>
      <w:r w:rsidR="004D78F2" w:rsidRPr="00146C1F">
        <w:t>Федерации условия.</w:t>
      </w:r>
    </w:p>
    <w:p w:rsidR="004D78F2" w:rsidRDefault="008111B2" w:rsidP="000B69FB">
      <w:pPr>
        <w:widowControl w:val="0"/>
        <w:autoSpaceDE w:val="0"/>
        <w:autoSpaceDN w:val="0"/>
        <w:ind w:firstLine="709"/>
        <w:jc w:val="both"/>
      </w:pPr>
      <w:bookmarkStart w:id="4" w:name="P104"/>
      <w:bookmarkEnd w:id="4"/>
      <w:r w:rsidRPr="00146C1F">
        <w:t>2.</w:t>
      </w:r>
      <w:r w:rsidR="000B69FB" w:rsidRPr="00146C1F">
        <w:t>2.3. В течение 10</w:t>
      </w:r>
      <w:r w:rsidR="004D78F2" w:rsidRPr="00146C1F">
        <w:t xml:space="preserve"> дней секретарь Комиссии</w:t>
      </w:r>
      <w:r w:rsidR="000B69FB" w:rsidRPr="00146C1F">
        <w:t xml:space="preserve"> </w:t>
      </w:r>
      <w:r w:rsidR="004D78F2" w:rsidRPr="00146C1F">
        <w:t xml:space="preserve">по рассмотрению условий, предложений </w:t>
      </w:r>
      <w:r w:rsidR="00804670" w:rsidRPr="00146C1F">
        <w:t>о заключении</w:t>
      </w:r>
      <w:r w:rsidR="004D78F2" w:rsidRPr="00146C1F">
        <w:t xml:space="preserve"> концессионного соглашения и включению объектов в перечень объектов, в отношении которых планируется заключение концессионных соглашений (далее – Комиссия)</w:t>
      </w:r>
      <w:r w:rsidR="000B69FB" w:rsidRPr="00146C1F">
        <w:t>,</w:t>
      </w:r>
      <w:r w:rsidR="004D78F2" w:rsidRPr="004D78F2">
        <w:t xml:space="preserve"> организует рассмотрение поступившего предложения на Комиссии.</w:t>
      </w:r>
    </w:p>
    <w:p w:rsidR="00146C1F" w:rsidRPr="004D78F2" w:rsidRDefault="00146C1F" w:rsidP="00146C1F">
      <w:pPr>
        <w:autoSpaceDE w:val="0"/>
        <w:autoSpaceDN w:val="0"/>
        <w:ind w:firstLine="709"/>
        <w:jc w:val="both"/>
      </w:pPr>
      <w:r w:rsidRPr="00146C1F">
        <w:t>Состав Комиссии и положение о Комиссии утверждаются постановлением администрации района.</w:t>
      </w:r>
    </w:p>
    <w:p w:rsidR="004D78F2" w:rsidRPr="004D78F2" w:rsidRDefault="008111B2" w:rsidP="000B69FB">
      <w:pPr>
        <w:widowControl w:val="0"/>
        <w:autoSpaceDE w:val="0"/>
        <w:autoSpaceDN w:val="0"/>
        <w:ind w:firstLine="709"/>
        <w:jc w:val="both"/>
      </w:pPr>
      <w:r>
        <w:t>2.</w:t>
      </w:r>
      <w:r w:rsidR="004D78F2" w:rsidRPr="004D78F2">
        <w:t>2.4.</w:t>
      </w:r>
      <w:bookmarkStart w:id="5" w:name="P132"/>
      <w:bookmarkEnd w:id="5"/>
      <w:r w:rsidR="004D78F2" w:rsidRPr="004D78F2">
        <w:t xml:space="preserve"> Комиссия рассматривает предложение на соответствие требованиям формы предложения, предусмотренной постановлением от 31.03.2015 № 300, требованиям статьи 37 Федерального закона № 115-ФЗ. </w:t>
      </w:r>
    </w:p>
    <w:p w:rsidR="004D78F2" w:rsidRPr="004D78F2" w:rsidRDefault="004D78F2" w:rsidP="000B69FB">
      <w:pPr>
        <w:widowControl w:val="0"/>
        <w:autoSpaceDE w:val="0"/>
        <w:autoSpaceDN w:val="0"/>
        <w:ind w:firstLine="709"/>
        <w:jc w:val="both"/>
      </w:pPr>
      <w:r w:rsidRPr="004D78F2">
        <w:t>По результатам рассмотрения Комиссия готовит рекомендации о:</w:t>
      </w:r>
    </w:p>
    <w:p w:rsidR="004D78F2" w:rsidRPr="004D78F2" w:rsidRDefault="004D78F2" w:rsidP="000B69FB">
      <w:pPr>
        <w:autoSpaceDE w:val="0"/>
        <w:autoSpaceDN w:val="0"/>
        <w:adjustRightInd w:val="0"/>
        <w:ind w:firstLine="709"/>
        <w:jc w:val="both"/>
      </w:pPr>
      <w:r w:rsidRPr="004D78F2">
        <w:rPr>
          <w:color w:val="000000"/>
        </w:rPr>
        <w:t xml:space="preserve">невозможности заключения концессионного соглашения </w:t>
      </w:r>
      <w:r w:rsidRPr="004D78F2">
        <w:t>на условия</w:t>
      </w:r>
      <w:r w:rsidR="000B69FB">
        <w:t>х</w:t>
      </w:r>
      <w:r w:rsidRPr="004D78F2">
        <w:t>, предложенных инв</w:t>
      </w:r>
      <w:r w:rsidR="000B69FB">
        <w:t>естором</w:t>
      </w:r>
      <w:r w:rsidR="00056602">
        <w:t>,</w:t>
      </w:r>
      <w:r w:rsidR="000B69FB">
        <w:t xml:space="preserve"> на основании пункта 4.6</w:t>
      </w:r>
      <w:r w:rsidRPr="004D78F2">
        <w:t xml:space="preserve"> статьи 37 Федерального закона № 115-ФЗ;</w:t>
      </w:r>
    </w:p>
    <w:p w:rsidR="004D78F2" w:rsidRPr="004D78F2" w:rsidRDefault="004D78F2" w:rsidP="000B69FB">
      <w:pPr>
        <w:autoSpaceDE w:val="0"/>
        <w:autoSpaceDN w:val="0"/>
        <w:adjustRightInd w:val="0"/>
        <w:ind w:firstLine="709"/>
        <w:jc w:val="both"/>
        <w:rPr>
          <w:color w:val="000000"/>
        </w:rPr>
      </w:pPr>
      <w:r w:rsidRPr="004D78F2">
        <w:rPr>
          <w:color w:val="000000"/>
        </w:rPr>
        <w:t>возможности заключения концессионного соглашения на представленных в предложении о заключении концессионного соглашения условиях;</w:t>
      </w:r>
    </w:p>
    <w:p w:rsidR="004D78F2" w:rsidRPr="004D78F2" w:rsidRDefault="004D78F2" w:rsidP="000B69FB">
      <w:pPr>
        <w:autoSpaceDE w:val="0"/>
        <w:autoSpaceDN w:val="0"/>
        <w:adjustRightInd w:val="0"/>
        <w:ind w:firstLine="709"/>
        <w:jc w:val="both"/>
      </w:pPr>
      <w:r w:rsidRPr="004D78F2">
        <w:t xml:space="preserve">возможности заключения концессионного соглашения на условиях, отличающихся от условий, предложенных лицами, выступившими </w:t>
      </w:r>
      <w:r w:rsidR="00056602">
        <w:t xml:space="preserve">                              </w:t>
      </w:r>
      <w:r w:rsidRPr="004D78F2">
        <w:t>с инициативой заключения концессио</w:t>
      </w:r>
      <w:r w:rsidR="00056602">
        <w:t>нного соглашения (иные условия).</w:t>
      </w:r>
    </w:p>
    <w:p w:rsidR="004D78F2" w:rsidRPr="004D78F2" w:rsidRDefault="008111B2" w:rsidP="000B69FB">
      <w:pPr>
        <w:autoSpaceDE w:val="0"/>
        <w:autoSpaceDN w:val="0"/>
        <w:adjustRightInd w:val="0"/>
        <w:ind w:firstLine="709"/>
        <w:jc w:val="both"/>
      </w:pPr>
      <w:r>
        <w:t>2.</w:t>
      </w:r>
      <w:r w:rsidR="004D78F2" w:rsidRPr="004D78F2">
        <w:t>2.5. В случае подготовки протокола рассмотрения о возможности заключения концессионного соглашения на условиях, предложенных инвестором, стр</w:t>
      </w:r>
      <w:r w:rsidR="00056602">
        <w:t>уктурное подразделение в течение</w:t>
      </w:r>
      <w:r w:rsidR="004D78F2" w:rsidRPr="004D78F2">
        <w:t xml:space="preserve"> 7 дней со дня заседания Комиссии готовит проект решения Думы района об условиях заключения концессионного соглашения и о заключении концессионного соглашения.</w:t>
      </w:r>
    </w:p>
    <w:p w:rsidR="004D78F2" w:rsidRPr="004D78F2" w:rsidRDefault="008111B2" w:rsidP="000B69FB">
      <w:pPr>
        <w:widowControl w:val="0"/>
        <w:autoSpaceDE w:val="0"/>
        <w:autoSpaceDN w:val="0"/>
        <w:ind w:firstLine="709"/>
        <w:jc w:val="both"/>
      </w:pPr>
      <w:r>
        <w:t>2.</w:t>
      </w:r>
      <w:r w:rsidR="004D78F2" w:rsidRPr="004D78F2">
        <w:t>2.6. В случае рассмотрения возможности заключения концессионного соглашения на иных условиях секретарь Комиссии организует заседание Комиссии с приглашением инвестора для обсуждения вопросов по заключению концессионного соглашения на иных условиях.</w:t>
      </w:r>
    </w:p>
    <w:p w:rsidR="004D78F2" w:rsidRPr="004D78F2" w:rsidRDefault="004D78F2" w:rsidP="000B69FB">
      <w:pPr>
        <w:widowControl w:val="0"/>
        <w:autoSpaceDE w:val="0"/>
        <w:autoSpaceDN w:val="0"/>
        <w:ind w:firstLine="709"/>
        <w:jc w:val="both"/>
      </w:pPr>
      <w:r w:rsidRPr="004D78F2">
        <w:t xml:space="preserve">Результаты </w:t>
      </w:r>
      <w:bookmarkStart w:id="6" w:name="_Hlk87283879"/>
      <w:r w:rsidRPr="004D78F2">
        <w:t>рассмотрения возможности заключения концессионного соглашения на иных условиях</w:t>
      </w:r>
      <w:bookmarkEnd w:id="6"/>
      <w:r w:rsidR="00056602">
        <w:t xml:space="preserve"> оформляю</w:t>
      </w:r>
      <w:r w:rsidRPr="004D78F2">
        <w:t>тся протоколом заседания Комиссии.</w:t>
      </w:r>
    </w:p>
    <w:p w:rsidR="004D78F2" w:rsidRPr="004D78F2" w:rsidRDefault="008111B2" w:rsidP="000B69FB">
      <w:pPr>
        <w:widowControl w:val="0"/>
        <w:autoSpaceDE w:val="0"/>
        <w:autoSpaceDN w:val="0"/>
        <w:ind w:firstLine="709"/>
        <w:jc w:val="both"/>
        <w:rPr>
          <w:color w:val="000000"/>
        </w:rPr>
      </w:pPr>
      <w:r>
        <w:rPr>
          <w:color w:val="000000"/>
        </w:rPr>
        <w:t>2.</w:t>
      </w:r>
      <w:r w:rsidR="00056602">
        <w:rPr>
          <w:color w:val="000000"/>
        </w:rPr>
        <w:t>2.7. В течение 3</w:t>
      </w:r>
      <w:r w:rsidR="004D78F2" w:rsidRPr="004D78F2">
        <w:rPr>
          <w:color w:val="000000"/>
        </w:rPr>
        <w:t xml:space="preserve"> рабочих дней после подписания протокола рассмотрения возможности заключения концессионн</w:t>
      </w:r>
      <w:r w:rsidR="00056602">
        <w:rPr>
          <w:color w:val="000000"/>
        </w:rPr>
        <w:t>ого соглашения на иных условиях</w:t>
      </w:r>
      <w:r w:rsidR="004D78F2" w:rsidRPr="004D78F2">
        <w:rPr>
          <w:color w:val="000000"/>
        </w:rPr>
        <w:t xml:space="preserve"> инвестор направляет </w:t>
      </w:r>
      <w:r w:rsidR="004D78F2" w:rsidRPr="00804670">
        <w:t xml:space="preserve">предложение </w:t>
      </w:r>
      <w:r w:rsidR="00804670" w:rsidRPr="00804670">
        <w:t xml:space="preserve">о </w:t>
      </w:r>
      <w:r w:rsidR="004D78F2" w:rsidRPr="00804670">
        <w:t>заклю</w:t>
      </w:r>
      <w:r>
        <w:t>чения концессионного соглашения</w:t>
      </w:r>
      <w:r w:rsidR="00056602" w:rsidRPr="00804670">
        <w:t xml:space="preserve"> </w:t>
      </w:r>
      <w:r w:rsidR="004D78F2" w:rsidRPr="00804670">
        <w:t xml:space="preserve">на </w:t>
      </w:r>
      <w:r w:rsidR="00527497">
        <w:t>иных условиях в адрес г</w:t>
      </w:r>
      <w:r w:rsidR="004D78F2" w:rsidRPr="00804670">
        <w:t>лавы района</w:t>
      </w:r>
      <w:r w:rsidR="004D78F2" w:rsidRPr="004D78F2">
        <w:rPr>
          <w:color w:val="000000"/>
        </w:rPr>
        <w:t>.</w:t>
      </w:r>
    </w:p>
    <w:p w:rsidR="004D78F2" w:rsidRPr="004D78F2" w:rsidRDefault="008111B2" w:rsidP="000B69FB">
      <w:pPr>
        <w:widowControl w:val="0"/>
        <w:autoSpaceDE w:val="0"/>
        <w:autoSpaceDN w:val="0"/>
        <w:ind w:firstLine="709"/>
        <w:jc w:val="both"/>
      </w:pPr>
      <w:r>
        <w:t>2.</w:t>
      </w:r>
      <w:r w:rsidR="004D78F2" w:rsidRPr="004D78F2">
        <w:t xml:space="preserve">2.8. Глава района направляет поступившее предложение в адрес структурного подразделения для организации процедуры </w:t>
      </w:r>
      <w:bookmarkStart w:id="7" w:name="_Hlk87284375"/>
      <w:r w:rsidR="004D78F2" w:rsidRPr="004D78F2">
        <w:t>заключения концессионного соглашения на иных условиях</w:t>
      </w:r>
      <w:bookmarkEnd w:id="7"/>
      <w:r w:rsidR="004D78F2" w:rsidRPr="004D78F2">
        <w:t>.</w:t>
      </w:r>
    </w:p>
    <w:p w:rsidR="004D78F2" w:rsidRPr="00146C1F" w:rsidRDefault="008111B2" w:rsidP="000B69FB">
      <w:pPr>
        <w:widowControl w:val="0"/>
        <w:autoSpaceDE w:val="0"/>
        <w:autoSpaceDN w:val="0"/>
        <w:ind w:firstLine="709"/>
        <w:jc w:val="both"/>
      </w:pPr>
      <w:r>
        <w:t>2.</w:t>
      </w:r>
      <w:r w:rsidR="00056602">
        <w:t>2.9. В течение</w:t>
      </w:r>
      <w:r w:rsidR="004D78F2" w:rsidRPr="004D78F2">
        <w:t xml:space="preserve"> 7 дней </w:t>
      </w:r>
      <w:r w:rsidR="004D78F2" w:rsidRPr="00146C1F">
        <w:t>структурное подразделение администрации района готовит проект решения Думы района об условиях заключения концессионного соглашения и о заключении к</w:t>
      </w:r>
      <w:r w:rsidR="00056602" w:rsidRPr="00146C1F">
        <w:t>онцессионного соглашения</w:t>
      </w:r>
      <w:r w:rsidRPr="00146C1F">
        <w:t xml:space="preserve"> </w:t>
      </w:r>
      <w:r w:rsidR="00056602" w:rsidRPr="00146C1F">
        <w:t>и пред</w:t>
      </w:r>
      <w:r w:rsidR="004D78F2" w:rsidRPr="00146C1F">
        <w:t>ставляет его в Думу района.</w:t>
      </w:r>
    </w:p>
    <w:p w:rsidR="004D78F2" w:rsidRPr="00146C1F" w:rsidRDefault="008111B2" w:rsidP="000B69FB">
      <w:pPr>
        <w:widowControl w:val="0"/>
        <w:autoSpaceDE w:val="0"/>
        <w:autoSpaceDN w:val="0"/>
        <w:ind w:firstLine="709"/>
        <w:jc w:val="both"/>
      </w:pPr>
      <w:r w:rsidRPr="00146C1F">
        <w:t>2.</w:t>
      </w:r>
      <w:r w:rsidR="004D78F2" w:rsidRPr="00146C1F">
        <w:t>3. Организация проведения конкурса на заключение концессионного соглашения.</w:t>
      </w:r>
    </w:p>
    <w:p w:rsidR="004D78F2" w:rsidRPr="00146C1F" w:rsidRDefault="008111B2" w:rsidP="000B69FB">
      <w:pPr>
        <w:widowControl w:val="0"/>
        <w:autoSpaceDE w:val="0"/>
        <w:autoSpaceDN w:val="0"/>
        <w:ind w:firstLine="709"/>
        <w:jc w:val="both"/>
      </w:pPr>
      <w:r w:rsidRPr="00146C1F">
        <w:t>2.</w:t>
      </w:r>
      <w:r w:rsidR="004D78F2" w:rsidRPr="00146C1F">
        <w:t>3.1. На</w:t>
      </w:r>
      <w:r w:rsidR="00056602" w:rsidRPr="00146C1F">
        <w:t xml:space="preserve"> основании решения Думы района у</w:t>
      </w:r>
      <w:r w:rsidR="004D78F2" w:rsidRPr="00146C1F">
        <w:t xml:space="preserve">правление экономики </w:t>
      </w:r>
      <w:r w:rsidR="00056602" w:rsidRPr="00146C1F">
        <w:t xml:space="preserve">администрации района (далее – Управление экономики) </w:t>
      </w:r>
      <w:r w:rsidR="004D78F2" w:rsidRPr="00146C1F">
        <w:t>готовит проект постановления администрации района «Об организации проведения открытого конкурса на право заключения концессионного соглашения».</w:t>
      </w:r>
    </w:p>
    <w:p w:rsidR="004D78F2" w:rsidRPr="00146C1F" w:rsidRDefault="008111B2" w:rsidP="000B69FB">
      <w:pPr>
        <w:widowControl w:val="0"/>
        <w:autoSpaceDE w:val="0"/>
        <w:autoSpaceDN w:val="0"/>
        <w:ind w:firstLine="709"/>
        <w:jc w:val="both"/>
      </w:pPr>
      <w:bookmarkStart w:id="8" w:name="P151"/>
      <w:bookmarkEnd w:id="8"/>
      <w:r w:rsidRPr="00146C1F">
        <w:t>2.</w:t>
      </w:r>
      <w:r w:rsidR="004D78F2" w:rsidRPr="00146C1F">
        <w:t xml:space="preserve">3.2. На основании постановления администрации района </w:t>
      </w:r>
      <w:r w:rsidR="00056602" w:rsidRPr="00146C1F">
        <w:t xml:space="preserve">                                 </w:t>
      </w:r>
      <w:r w:rsidR="004D78F2" w:rsidRPr="00146C1F">
        <w:t>«Об организации проведения открытого конкурса на право заключения концессионного соглашения» стр</w:t>
      </w:r>
      <w:r w:rsidR="00056602" w:rsidRPr="00146C1F">
        <w:t>уктурное подразделение в течение</w:t>
      </w:r>
      <w:r w:rsidR="004D78F2" w:rsidRPr="00146C1F">
        <w:t xml:space="preserve"> 5 рабочих дней осуществляет разработку и утверждение конкурсной документации </w:t>
      </w:r>
      <w:r w:rsidR="00056602" w:rsidRPr="00146C1F">
        <w:t xml:space="preserve">                   </w:t>
      </w:r>
      <w:r w:rsidR="004D78F2" w:rsidRPr="00146C1F">
        <w:t xml:space="preserve">в соответствии с требованиями Федерального закона № 115-ФЗ, согласование </w:t>
      </w:r>
      <w:r w:rsidR="00056602" w:rsidRPr="00146C1F">
        <w:t xml:space="preserve">             с заместителем г</w:t>
      </w:r>
      <w:r w:rsidR="004D78F2" w:rsidRPr="00146C1F">
        <w:t>лавы района по направлению деятельности и направляет</w:t>
      </w:r>
      <w:r w:rsidR="00056602" w:rsidRPr="00146C1F">
        <w:t xml:space="preserve">                   в течение</w:t>
      </w:r>
      <w:r w:rsidR="004D78F2" w:rsidRPr="00146C1F">
        <w:t xml:space="preserve"> 2 рабочих дней в Управление экономики.</w:t>
      </w:r>
    </w:p>
    <w:p w:rsidR="004D78F2" w:rsidRPr="004D78F2" w:rsidRDefault="004D78F2" w:rsidP="000B69FB">
      <w:pPr>
        <w:widowControl w:val="0"/>
        <w:autoSpaceDE w:val="0"/>
        <w:autoSpaceDN w:val="0"/>
        <w:ind w:firstLine="709"/>
        <w:jc w:val="both"/>
      </w:pPr>
      <w:r w:rsidRPr="00146C1F">
        <w:t>Структурное подразделение нес</w:t>
      </w:r>
      <w:r w:rsidRPr="004D78F2">
        <w:t>ет ответственность за полноту сведений</w:t>
      </w:r>
      <w:r w:rsidR="00056602">
        <w:t xml:space="preserve">           </w:t>
      </w:r>
      <w:r w:rsidRPr="004D78F2">
        <w:t xml:space="preserve"> и соответствие условий конкурсной документации действующему законодательству Российской Федерации.</w:t>
      </w:r>
    </w:p>
    <w:p w:rsidR="004D78F2" w:rsidRPr="004D78F2" w:rsidRDefault="008111B2" w:rsidP="000B69FB">
      <w:pPr>
        <w:ind w:firstLine="709"/>
        <w:jc w:val="both"/>
      </w:pPr>
      <w:r>
        <w:t>2.</w:t>
      </w:r>
      <w:r w:rsidR="004D78F2" w:rsidRPr="004D78F2">
        <w:t>3.3. Проведение конкурса на право заключения концессионного соглашения осуществляется в соответствии с пунктами 4.7</w:t>
      </w:r>
      <w:r w:rsidR="00056602">
        <w:t>–</w:t>
      </w:r>
      <w:r w:rsidR="004D78F2" w:rsidRPr="004D78F2">
        <w:t>4.10 статьи 37</w:t>
      </w:r>
      <w:r w:rsidR="004D78F2" w:rsidRPr="004D78F2">
        <w:rPr>
          <w:szCs w:val="24"/>
        </w:rPr>
        <w:t xml:space="preserve"> </w:t>
      </w:r>
      <w:r w:rsidR="004D78F2" w:rsidRPr="004D78F2">
        <w:t>Федерального закона № 115-ФЗ.</w:t>
      </w:r>
    </w:p>
    <w:p w:rsidR="004D78F2" w:rsidRPr="004D78F2" w:rsidRDefault="008111B2" w:rsidP="000B69FB">
      <w:pPr>
        <w:widowControl w:val="0"/>
        <w:autoSpaceDE w:val="0"/>
        <w:autoSpaceDN w:val="0"/>
        <w:ind w:firstLine="709"/>
        <w:jc w:val="both"/>
      </w:pPr>
      <w:r>
        <w:t>2.</w:t>
      </w:r>
      <w:r w:rsidR="004D78F2" w:rsidRPr="004D78F2">
        <w:t>3.4.</w:t>
      </w:r>
      <w:r w:rsidR="00056602">
        <w:t xml:space="preserve"> </w:t>
      </w:r>
      <w:r w:rsidR="004D78F2" w:rsidRPr="004D78F2">
        <w:t xml:space="preserve">В случае поступления заявок на участие в конкурсе о заключении концессионного соглашения на условиях, предусмотренных в предложении </w:t>
      </w:r>
      <w:r w:rsidR="00056602">
        <w:t xml:space="preserve">                 </w:t>
      </w:r>
      <w:r w:rsidR="004D78F2" w:rsidRPr="004D78F2">
        <w:t>о заключении концессионного соглашения, от иных лиц, отвечающих требованиям Федерального закона № 115-ФЗ, заключение концессионного соглашения осуществляется на конкурсной основе в порядке, установленном Федеральным законом № 115-ФЗ.</w:t>
      </w:r>
    </w:p>
    <w:p w:rsidR="004D78F2" w:rsidRPr="004D78F2" w:rsidRDefault="008111B2" w:rsidP="000B69FB">
      <w:pPr>
        <w:widowControl w:val="0"/>
        <w:autoSpaceDE w:val="0"/>
        <w:autoSpaceDN w:val="0"/>
        <w:ind w:firstLine="709"/>
        <w:jc w:val="both"/>
      </w:pPr>
      <w:r>
        <w:t>2.</w:t>
      </w:r>
      <w:r w:rsidR="004D78F2" w:rsidRPr="004D78F2">
        <w:t>3.5. Для проведения конкурса на право заклю</w:t>
      </w:r>
      <w:r w:rsidR="005106E5">
        <w:t>чения концессионного соглашения</w:t>
      </w:r>
      <w:r w:rsidR="004D78F2" w:rsidRPr="004D78F2">
        <w:t xml:space="preserve"> на основании распоряжения администрации района создается конкурсная комиссия, функции которой определены статьей 25 Федерального закона № 115-ФЗ.</w:t>
      </w:r>
    </w:p>
    <w:p w:rsidR="004D78F2" w:rsidRPr="004D78F2" w:rsidRDefault="008111B2" w:rsidP="000B69FB">
      <w:pPr>
        <w:widowControl w:val="0"/>
        <w:autoSpaceDE w:val="0"/>
        <w:autoSpaceDN w:val="0"/>
        <w:ind w:firstLine="709"/>
        <w:jc w:val="both"/>
      </w:pPr>
      <w:r>
        <w:t>2.</w:t>
      </w:r>
      <w:r w:rsidR="004D78F2" w:rsidRPr="004D78F2">
        <w:t>3.6. Техническое обеспечение деятельности конкурсной комиссии осуществляет Управление экономики, в том числе:</w:t>
      </w:r>
    </w:p>
    <w:p w:rsidR="004D78F2" w:rsidRPr="004D78F2" w:rsidRDefault="008111B2" w:rsidP="000B69FB">
      <w:pPr>
        <w:widowControl w:val="0"/>
        <w:autoSpaceDE w:val="0"/>
        <w:autoSpaceDN w:val="0"/>
        <w:ind w:firstLine="709"/>
        <w:jc w:val="both"/>
      </w:pPr>
      <w:r>
        <w:t>2.</w:t>
      </w:r>
      <w:r w:rsidR="004D78F2" w:rsidRPr="004D78F2">
        <w:t>3.6.1. Опубликовывает и размещает сообщение о проведении конкурса.</w:t>
      </w:r>
    </w:p>
    <w:p w:rsidR="004D78F2" w:rsidRPr="009F0314" w:rsidRDefault="008111B2" w:rsidP="000B69FB">
      <w:pPr>
        <w:widowControl w:val="0"/>
        <w:autoSpaceDE w:val="0"/>
        <w:autoSpaceDN w:val="0"/>
        <w:ind w:firstLine="709"/>
        <w:jc w:val="both"/>
      </w:pPr>
      <w:r>
        <w:t>2.</w:t>
      </w:r>
      <w:r w:rsidR="004D78F2" w:rsidRPr="004D78F2">
        <w:t xml:space="preserve">3.6.2. </w:t>
      </w:r>
      <w:r w:rsidR="004D78F2" w:rsidRPr="009F0314">
        <w:t>Опубликовывает и размещает сообщение о внесении изменений</w:t>
      </w:r>
      <w:r w:rsidR="005106E5" w:rsidRPr="009F0314">
        <w:t xml:space="preserve">                 </w:t>
      </w:r>
      <w:r w:rsidR="004D78F2" w:rsidRPr="009F0314">
        <w:t xml:space="preserve"> в конкурсную документацию, а также направляет указанное сообщение лицам </w:t>
      </w:r>
      <w:r w:rsidR="005106E5" w:rsidRPr="009F0314">
        <w:t xml:space="preserve">   </w:t>
      </w:r>
      <w:r w:rsidR="004D78F2" w:rsidRPr="009F0314">
        <w:t>в соответствии с решением о заключении концессионного соглашения</w:t>
      </w:r>
      <w:r w:rsidR="005106E5" w:rsidRPr="009F0314">
        <w:t>.</w:t>
      </w:r>
    </w:p>
    <w:p w:rsidR="004D78F2" w:rsidRPr="004D78F2" w:rsidRDefault="008111B2" w:rsidP="000B69FB">
      <w:pPr>
        <w:widowControl w:val="0"/>
        <w:autoSpaceDE w:val="0"/>
        <w:autoSpaceDN w:val="0"/>
        <w:ind w:firstLine="709"/>
        <w:jc w:val="both"/>
      </w:pPr>
      <w:r>
        <w:t>2.</w:t>
      </w:r>
      <w:r w:rsidR="00E42243">
        <w:t>3.6</w:t>
      </w:r>
      <w:r w:rsidR="004D78F2" w:rsidRPr="004D78F2">
        <w:t>.3. Принимает заявки на участие в конкурсе.</w:t>
      </w:r>
    </w:p>
    <w:p w:rsidR="004D78F2" w:rsidRPr="004D78F2" w:rsidRDefault="008111B2" w:rsidP="000B69FB">
      <w:pPr>
        <w:widowControl w:val="0"/>
        <w:autoSpaceDE w:val="0"/>
        <w:autoSpaceDN w:val="0"/>
        <w:ind w:firstLine="709"/>
        <w:jc w:val="both"/>
      </w:pPr>
      <w:r>
        <w:t>2.</w:t>
      </w:r>
      <w:r w:rsidR="00E42243">
        <w:t>3.6</w:t>
      </w:r>
      <w:r w:rsidR="004D78F2" w:rsidRPr="004D78F2">
        <w:t xml:space="preserve">.4. Направляет </w:t>
      </w:r>
      <w:r w:rsidR="004D78F2" w:rsidRPr="009F0314">
        <w:t xml:space="preserve">лицам </w:t>
      </w:r>
      <w:r w:rsidR="004D78F2" w:rsidRPr="004D78F2">
        <w:t>в соответствии с решением о заключении концессионного соглашения сообщение о проведении конкурса.</w:t>
      </w:r>
    </w:p>
    <w:p w:rsidR="004D78F2" w:rsidRPr="004D78F2" w:rsidRDefault="008111B2" w:rsidP="000B69FB">
      <w:pPr>
        <w:widowControl w:val="0"/>
        <w:autoSpaceDE w:val="0"/>
        <w:autoSpaceDN w:val="0"/>
        <w:ind w:firstLine="709"/>
        <w:jc w:val="both"/>
      </w:pPr>
      <w:r>
        <w:t>2.</w:t>
      </w:r>
      <w:r w:rsidR="00804670">
        <w:t>3.6</w:t>
      </w:r>
      <w:r w:rsidR="004D78F2" w:rsidRPr="004D78F2">
        <w:t>.5. Представляет заявителям на основании их заявлений конкурсную документацию в порядке, предусмотренном сообщением о проведении конкурса.</w:t>
      </w:r>
    </w:p>
    <w:p w:rsidR="004D78F2" w:rsidRPr="004D78F2" w:rsidRDefault="008111B2" w:rsidP="000B69FB">
      <w:pPr>
        <w:widowControl w:val="0"/>
        <w:autoSpaceDE w:val="0"/>
        <w:autoSpaceDN w:val="0"/>
        <w:ind w:firstLine="709"/>
        <w:jc w:val="both"/>
      </w:pPr>
      <w:r>
        <w:t>2.</w:t>
      </w:r>
      <w:r w:rsidR="00804670">
        <w:t>3.6</w:t>
      </w:r>
      <w:r w:rsidR="004D78F2" w:rsidRPr="004D78F2">
        <w:t>.6. Представляет в письменной форме разъяснения положений конкурсной доку</w:t>
      </w:r>
      <w:r w:rsidR="005106E5">
        <w:t>ментации по запросам заявителей</w:t>
      </w:r>
      <w:r w:rsidR="004D78F2" w:rsidRPr="004D78F2">
        <w:t xml:space="preserve"> каждому заявителю, согласованные со структурным подразделением администрации района.</w:t>
      </w:r>
    </w:p>
    <w:p w:rsidR="004D78F2" w:rsidRPr="004D78F2" w:rsidRDefault="008111B2" w:rsidP="000B69FB">
      <w:pPr>
        <w:widowControl w:val="0"/>
        <w:autoSpaceDE w:val="0"/>
        <w:autoSpaceDN w:val="0"/>
        <w:ind w:firstLine="709"/>
        <w:jc w:val="both"/>
      </w:pPr>
      <w:r>
        <w:t>2.</w:t>
      </w:r>
      <w:r w:rsidR="00804670">
        <w:t>3.6</w:t>
      </w:r>
      <w:r w:rsidR="004D78F2" w:rsidRPr="004D78F2">
        <w:t xml:space="preserve">.7. Размещает на официальном веб-сайте администрации района: www.nvraion.ru и на сайте торгов разъяснения положений конкурсной документации с приложением содержания запроса без указания заявителя, </w:t>
      </w:r>
      <w:r w:rsidR="00804670">
        <w:t xml:space="preserve">            </w:t>
      </w:r>
      <w:r w:rsidR="004D78F2" w:rsidRPr="004D78F2">
        <w:t>от которого поступил запрос.</w:t>
      </w:r>
    </w:p>
    <w:p w:rsidR="004D78F2" w:rsidRPr="004D78F2" w:rsidRDefault="008111B2" w:rsidP="000B69FB">
      <w:pPr>
        <w:widowControl w:val="0"/>
        <w:autoSpaceDE w:val="0"/>
        <w:autoSpaceDN w:val="0"/>
        <w:ind w:firstLine="709"/>
        <w:jc w:val="both"/>
      </w:pPr>
      <w:r>
        <w:t>2.</w:t>
      </w:r>
      <w:r w:rsidR="00804670">
        <w:t>3.6</w:t>
      </w:r>
      <w:r w:rsidR="004D78F2" w:rsidRPr="004D78F2">
        <w:t xml:space="preserve">.8. Опубликовывает и размещает сообщения о внесении изменений </w:t>
      </w:r>
      <w:r w:rsidR="005106E5">
        <w:t xml:space="preserve">               </w:t>
      </w:r>
      <w:r w:rsidR="004D78F2" w:rsidRPr="004D78F2">
        <w:t>в конкурсную документацию, представленные структурным подразделением администрации района.</w:t>
      </w:r>
    </w:p>
    <w:p w:rsidR="004D78F2" w:rsidRPr="004D78F2" w:rsidRDefault="008111B2" w:rsidP="000B69FB">
      <w:pPr>
        <w:widowControl w:val="0"/>
        <w:autoSpaceDE w:val="0"/>
        <w:autoSpaceDN w:val="0"/>
        <w:ind w:firstLine="709"/>
        <w:jc w:val="both"/>
      </w:pPr>
      <w:r>
        <w:t>2.</w:t>
      </w:r>
      <w:r w:rsidR="00804670">
        <w:t>3.6</w:t>
      </w:r>
      <w:r w:rsidR="004D78F2" w:rsidRPr="004D78F2">
        <w:t xml:space="preserve">.9. Организует рассмотрение конкурсной комиссией заявок </w:t>
      </w:r>
      <w:r>
        <w:t xml:space="preserve">                     </w:t>
      </w:r>
      <w:r w:rsidR="004D78F2" w:rsidRPr="004D78F2">
        <w:t>на участие в конкурсе.</w:t>
      </w:r>
    </w:p>
    <w:p w:rsidR="004D78F2" w:rsidRPr="004D78F2" w:rsidRDefault="008111B2" w:rsidP="000B69FB">
      <w:pPr>
        <w:widowControl w:val="0"/>
        <w:autoSpaceDE w:val="0"/>
        <w:autoSpaceDN w:val="0"/>
        <w:ind w:firstLine="709"/>
        <w:jc w:val="both"/>
      </w:pPr>
      <w:r>
        <w:t>2.</w:t>
      </w:r>
      <w:r w:rsidR="00804670">
        <w:t>3.6</w:t>
      </w:r>
      <w:r w:rsidR="004D78F2" w:rsidRPr="004D78F2">
        <w:t>.10. Уведомляет участников конкурса о результатах проведения конкурса.</w:t>
      </w:r>
    </w:p>
    <w:p w:rsidR="004D78F2" w:rsidRPr="004D78F2" w:rsidRDefault="008111B2" w:rsidP="000B69FB">
      <w:pPr>
        <w:widowControl w:val="0"/>
        <w:autoSpaceDE w:val="0"/>
        <w:autoSpaceDN w:val="0"/>
        <w:ind w:firstLine="709"/>
        <w:jc w:val="both"/>
      </w:pPr>
      <w:r>
        <w:t>2.</w:t>
      </w:r>
      <w:r w:rsidR="00804670">
        <w:t>3.6</w:t>
      </w:r>
      <w:r w:rsidR="004D78F2" w:rsidRPr="004D78F2">
        <w:t>.11. Опубликовывает и размещает сообщения о результатах проведения конкурса или решение об объявлении конкурса несостоявшимся</w:t>
      </w:r>
      <w:r w:rsidR="005106E5">
        <w:t xml:space="preserve">                 </w:t>
      </w:r>
      <w:r w:rsidR="004D78F2" w:rsidRPr="004D78F2">
        <w:t xml:space="preserve"> в приложении «Официальный бюллетень» к </w:t>
      </w:r>
      <w:r w:rsidR="005106E5">
        <w:t xml:space="preserve">районной </w:t>
      </w:r>
      <w:r w:rsidR="004D78F2" w:rsidRPr="004D78F2">
        <w:t xml:space="preserve">газете «Новости Приобья», на официальном веб-сайте администрации района: www.nvraion.ru </w:t>
      </w:r>
      <w:r w:rsidR="005106E5">
        <w:t xml:space="preserve">             </w:t>
      </w:r>
      <w:r w:rsidR="004D78F2" w:rsidRPr="004D78F2">
        <w:t>и на официальном сайте для проведения торгов.</w:t>
      </w:r>
    </w:p>
    <w:p w:rsidR="004D78F2" w:rsidRPr="004D78F2" w:rsidRDefault="008111B2" w:rsidP="000B69FB">
      <w:pPr>
        <w:widowControl w:val="0"/>
        <w:autoSpaceDE w:val="0"/>
        <w:autoSpaceDN w:val="0"/>
        <w:ind w:firstLine="709"/>
        <w:jc w:val="both"/>
      </w:pPr>
      <w:r>
        <w:t>2.</w:t>
      </w:r>
      <w:r w:rsidR="00804670">
        <w:t>3.6</w:t>
      </w:r>
      <w:r w:rsidR="004D78F2" w:rsidRPr="004D78F2">
        <w:t>.12. Размещает протоколы проведения конкурса.</w:t>
      </w:r>
    </w:p>
    <w:p w:rsidR="004D78F2" w:rsidRPr="004D78F2" w:rsidRDefault="008111B2" w:rsidP="000B69FB">
      <w:pPr>
        <w:widowControl w:val="0"/>
        <w:autoSpaceDE w:val="0"/>
        <w:autoSpaceDN w:val="0"/>
        <w:ind w:firstLine="709"/>
        <w:jc w:val="both"/>
      </w:pPr>
      <w:r>
        <w:t>2.</w:t>
      </w:r>
      <w:r w:rsidR="00804670">
        <w:t>3.6</w:t>
      </w:r>
      <w:r w:rsidR="004D78F2" w:rsidRPr="004D78F2">
        <w:t>.13. Организует хранение протоколов о результатах проведения конкурса в течение срока, установленного Федеральным законом № 115-ФЗ.</w:t>
      </w:r>
    </w:p>
    <w:p w:rsidR="004D78F2" w:rsidRPr="004D78F2" w:rsidRDefault="008111B2" w:rsidP="000B69FB">
      <w:pPr>
        <w:widowControl w:val="0"/>
        <w:autoSpaceDE w:val="0"/>
        <w:autoSpaceDN w:val="0"/>
        <w:ind w:firstLine="709"/>
        <w:jc w:val="both"/>
      </w:pPr>
      <w:r>
        <w:t>2.</w:t>
      </w:r>
      <w:r w:rsidR="00804670">
        <w:t>3.6</w:t>
      </w:r>
      <w:r w:rsidR="004D78F2" w:rsidRPr="004D78F2">
        <w:t>.14. Обеспечивает осуществление иных полномочий, установленных законами Российской Федерации.</w:t>
      </w:r>
    </w:p>
    <w:p w:rsidR="004D78F2" w:rsidRPr="004D78F2" w:rsidRDefault="008111B2" w:rsidP="000B69FB">
      <w:pPr>
        <w:widowControl w:val="0"/>
        <w:autoSpaceDE w:val="0"/>
        <w:autoSpaceDN w:val="0"/>
        <w:ind w:firstLine="709"/>
        <w:jc w:val="both"/>
      </w:pPr>
      <w:r>
        <w:t>2.</w:t>
      </w:r>
      <w:r w:rsidR="00804670">
        <w:t>3.7</w:t>
      </w:r>
      <w:r w:rsidR="004D78F2" w:rsidRPr="004D78F2">
        <w:t xml:space="preserve">. В случае отсутствия предложения о заключении концессионного соглашения на условиях, предусмотренных в предложении о заключении концессионного соглашения, от иных лиц, отвечающих требованиям Федерального закона № 115-ФЗ, концессионное соглашение заключается </w:t>
      </w:r>
      <w:r w:rsidR="005106E5">
        <w:t xml:space="preserve">                    </w:t>
      </w:r>
      <w:r w:rsidR="004D78F2" w:rsidRPr="004D78F2">
        <w:t>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пунктом 4.10. статьи 37 Федерального закона № 115-ФЗ.</w:t>
      </w:r>
    </w:p>
    <w:p w:rsidR="004D78F2" w:rsidRPr="004D78F2" w:rsidRDefault="004D78F2" w:rsidP="000B69FB">
      <w:pPr>
        <w:widowControl w:val="0"/>
        <w:autoSpaceDE w:val="0"/>
        <w:autoSpaceDN w:val="0"/>
        <w:ind w:firstLine="709"/>
        <w:jc w:val="both"/>
      </w:pPr>
    </w:p>
    <w:p w:rsidR="004D78F2" w:rsidRPr="004D78F2" w:rsidRDefault="004D78F2" w:rsidP="005106E5">
      <w:pPr>
        <w:widowControl w:val="0"/>
        <w:autoSpaceDE w:val="0"/>
        <w:autoSpaceDN w:val="0"/>
        <w:jc w:val="center"/>
        <w:outlineLvl w:val="1"/>
        <w:rPr>
          <w:b/>
        </w:rPr>
      </w:pPr>
      <w:r w:rsidRPr="004D78F2">
        <w:rPr>
          <w:b/>
        </w:rPr>
        <w:t xml:space="preserve">III. Заключение концессионного соглашения </w:t>
      </w:r>
    </w:p>
    <w:p w:rsidR="004D78F2" w:rsidRPr="005106E5" w:rsidRDefault="004D78F2" w:rsidP="005106E5">
      <w:pPr>
        <w:widowControl w:val="0"/>
        <w:autoSpaceDE w:val="0"/>
        <w:autoSpaceDN w:val="0"/>
        <w:ind w:firstLine="709"/>
        <w:jc w:val="both"/>
        <w:outlineLvl w:val="1"/>
      </w:pPr>
    </w:p>
    <w:p w:rsidR="004D78F2" w:rsidRPr="004D78F2" w:rsidRDefault="008111B2" w:rsidP="005106E5">
      <w:pPr>
        <w:widowControl w:val="0"/>
        <w:autoSpaceDE w:val="0"/>
        <w:autoSpaceDN w:val="0"/>
        <w:ind w:firstLine="709"/>
        <w:jc w:val="both"/>
      </w:pPr>
      <w:r>
        <w:t>3.</w:t>
      </w:r>
      <w:r w:rsidR="004D78F2" w:rsidRPr="004D78F2">
        <w:t>1. Концессионное соглашение по результатам конкурса заключается</w:t>
      </w:r>
      <w:r w:rsidR="005106E5">
        <w:t xml:space="preserve">               </w:t>
      </w:r>
      <w:r w:rsidR="004D78F2" w:rsidRPr="004D78F2">
        <w:t xml:space="preserve"> в порядке, установленном Федеральным законом № 115-ФЗ</w:t>
      </w:r>
      <w:hyperlink r:id="rId19" w:history="1"/>
      <w:r w:rsidR="004D78F2" w:rsidRPr="004D78F2">
        <w:t>.</w:t>
      </w:r>
    </w:p>
    <w:p w:rsidR="004D78F2" w:rsidRPr="00146C1F" w:rsidRDefault="008111B2" w:rsidP="005106E5">
      <w:pPr>
        <w:widowControl w:val="0"/>
        <w:autoSpaceDE w:val="0"/>
        <w:autoSpaceDN w:val="0"/>
        <w:ind w:firstLine="709"/>
        <w:jc w:val="both"/>
      </w:pPr>
      <w:r>
        <w:t>3.</w:t>
      </w:r>
      <w:r w:rsidR="004D78F2" w:rsidRPr="004D78F2">
        <w:t>2</w:t>
      </w:r>
      <w:r w:rsidR="004D78F2" w:rsidRPr="00146C1F">
        <w:t>. Структурное подразделение проводит переговоры в форме совместных совещаний с победителем конкурса по проекту концессионного соглашения</w:t>
      </w:r>
      <w:r w:rsidRPr="00146C1F">
        <w:t xml:space="preserve"> </w:t>
      </w:r>
      <w:r w:rsidR="004D78F2" w:rsidRPr="00146C1F">
        <w:t>и разрабатывает проект концессионного соглашения совместно с:</w:t>
      </w:r>
    </w:p>
    <w:p w:rsidR="004D78F2" w:rsidRPr="00146C1F" w:rsidRDefault="004D78F2" w:rsidP="005106E5">
      <w:pPr>
        <w:widowControl w:val="0"/>
        <w:autoSpaceDE w:val="0"/>
        <w:autoSpaceDN w:val="0"/>
        <w:ind w:firstLine="709"/>
        <w:jc w:val="both"/>
      </w:pPr>
      <w:r w:rsidRPr="00146C1F">
        <w:t xml:space="preserve">управлением правового обеспечения и организации местного самоуправления администрации района; </w:t>
      </w:r>
    </w:p>
    <w:p w:rsidR="004D78F2" w:rsidRPr="00146C1F" w:rsidRDefault="004D78F2" w:rsidP="004D78F2">
      <w:pPr>
        <w:widowControl w:val="0"/>
        <w:autoSpaceDE w:val="0"/>
        <w:autoSpaceDN w:val="0"/>
        <w:ind w:firstLine="540"/>
        <w:jc w:val="both"/>
      </w:pPr>
      <w:r w:rsidRPr="00146C1F">
        <w:t xml:space="preserve">отделом по жилищным вопросам и муниципальной собственности </w:t>
      </w:r>
      <w:r w:rsidR="00866E89" w:rsidRPr="00146C1F">
        <w:t xml:space="preserve">управления экологии, природопользования, земельных ресурсов, по жилищным вопросам и муниципальной собственности </w:t>
      </w:r>
      <w:r w:rsidRPr="00146C1F">
        <w:t xml:space="preserve">администрации района; </w:t>
      </w:r>
    </w:p>
    <w:p w:rsidR="004D78F2" w:rsidRPr="00146C1F" w:rsidRDefault="005106E5" w:rsidP="004D78F2">
      <w:pPr>
        <w:widowControl w:val="0"/>
        <w:autoSpaceDE w:val="0"/>
        <w:autoSpaceDN w:val="0"/>
        <w:ind w:firstLine="540"/>
        <w:jc w:val="both"/>
      </w:pPr>
      <w:r w:rsidRPr="00146C1F">
        <w:t>У</w:t>
      </w:r>
      <w:r w:rsidR="004D78F2" w:rsidRPr="00146C1F">
        <w:t xml:space="preserve">правлением экономики; </w:t>
      </w:r>
    </w:p>
    <w:p w:rsidR="004D78F2" w:rsidRPr="00146C1F" w:rsidRDefault="004D78F2" w:rsidP="004D78F2">
      <w:pPr>
        <w:widowControl w:val="0"/>
        <w:autoSpaceDE w:val="0"/>
        <w:autoSpaceDN w:val="0"/>
        <w:ind w:firstLine="540"/>
        <w:jc w:val="both"/>
      </w:pPr>
      <w:r w:rsidRPr="00146C1F">
        <w:t xml:space="preserve">департаментом финансов администрации района, </w:t>
      </w:r>
    </w:p>
    <w:p w:rsidR="004D78F2" w:rsidRPr="00146C1F" w:rsidRDefault="004D78F2" w:rsidP="004D78F2">
      <w:pPr>
        <w:widowControl w:val="0"/>
        <w:autoSpaceDE w:val="0"/>
        <w:autoSpaceDN w:val="0"/>
        <w:ind w:firstLine="540"/>
        <w:jc w:val="both"/>
      </w:pPr>
      <w:r w:rsidRPr="00146C1F">
        <w:t xml:space="preserve">муниципальным казенным учреждением Нижневартовского района «Управление имущественными и земельными ресурсами»; </w:t>
      </w:r>
    </w:p>
    <w:p w:rsidR="004D78F2" w:rsidRPr="00146C1F" w:rsidRDefault="004D78F2" w:rsidP="005106E5">
      <w:pPr>
        <w:widowControl w:val="0"/>
        <w:autoSpaceDE w:val="0"/>
        <w:autoSpaceDN w:val="0"/>
        <w:ind w:firstLine="709"/>
        <w:jc w:val="both"/>
      </w:pPr>
      <w:r w:rsidRPr="00146C1F">
        <w:t>отделом по развитию жилищно-коммунального комплекса, энергетики</w:t>
      </w:r>
      <w:r w:rsidR="00866E89" w:rsidRPr="00146C1F">
        <w:t xml:space="preserve">             </w:t>
      </w:r>
      <w:r w:rsidRPr="00146C1F">
        <w:t xml:space="preserve"> и строительства </w:t>
      </w:r>
      <w:r w:rsidR="00866E89" w:rsidRPr="00146C1F">
        <w:rPr>
          <w:bCs/>
        </w:rPr>
        <w:t>управления градостроительства, развития жилищно-коммунального комплекса и энергетики</w:t>
      </w:r>
      <w:r w:rsidR="00866E89" w:rsidRPr="00146C1F">
        <w:t xml:space="preserve"> </w:t>
      </w:r>
      <w:r w:rsidRPr="00146C1F">
        <w:t>администрации района.</w:t>
      </w:r>
    </w:p>
    <w:p w:rsidR="004D78F2" w:rsidRPr="00146C1F" w:rsidRDefault="008111B2" w:rsidP="005106E5">
      <w:pPr>
        <w:widowControl w:val="0"/>
        <w:autoSpaceDE w:val="0"/>
        <w:autoSpaceDN w:val="0"/>
        <w:ind w:firstLine="709"/>
        <w:jc w:val="both"/>
      </w:pPr>
      <w:r w:rsidRPr="00146C1F">
        <w:t>3.</w:t>
      </w:r>
      <w:r w:rsidR="004D78F2" w:rsidRPr="00146C1F">
        <w:t>3. От лица концедента концессионное согл</w:t>
      </w:r>
      <w:r w:rsidR="005106E5" w:rsidRPr="00146C1F">
        <w:t>ашение подписывает заместитель г</w:t>
      </w:r>
      <w:r w:rsidR="004D78F2" w:rsidRPr="00146C1F">
        <w:t>лавы района по направлению деятельности.</w:t>
      </w:r>
    </w:p>
    <w:p w:rsidR="004D78F2" w:rsidRPr="00146C1F" w:rsidRDefault="008111B2" w:rsidP="005106E5">
      <w:pPr>
        <w:widowControl w:val="0"/>
        <w:autoSpaceDE w:val="0"/>
        <w:autoSpaceDN w:val="0"/>
        <w:ind w:firstLine="709"/>
        <w:jc w:val="both"/>
      </w:pPr>
      <w:r w:rsidRPr="00146C1F">
        <w:t>3.</w:t>
      </w:r>
      <w:r w:rsidR="004D78F2" w:rsidRPr="00146C1F">
        <w:t>4. В случае отказа или уклонения победителя конкурса от подписания</w:t>
      </w:r>
      <w:r w:rsidR="005106E5" w:rsidRPr="00146C1F">
        <w:t xml:space="preserve">               </w:t>
      </w:r>
      <w:r w:rsidR="004D78F2" w:rsidRPr="00146C1F">
        <w:t xml:space="preserve"> в установленный срок концессионного соглашения структурное подразделение вправе направить предложение о заключении концессионного соглашения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При отказе такого участника зак</w:t>
      </w:r>
      <w:r w:rsidR="005106E5" w:rsidRPr="00146C1F">
        <w:t>лючать концессионное соглашение конкурс объявляется не</w:t>
      </w:r>
      <w:r w:rsidR="004D78F2" w:rsidRPr="00146C1F">
        <w:t xml:space="preserve">состоявшимся.   </w:t>
      </w:r>
    </w:p>
    <w:p w:rsidR="004D78F2" w:rsidRPr="00146C1F" w:rsidRDefault="008111B2" w:rsidP="005106E5">
      <w:pPr>
        <w:widowControl w:val="0"/>
        <w:autoSpaceDE w:val="0"/>
        <w:autoSpaceDN w:val="0"/>
        <w:ind w:firstLine="709"/>
        <w:jc w:val="both"/>
      </w:pPr>
      <w:r w:rsidRPr="00146C1F">
        <w:t>3.</w:t>
      </w:r>
      <w:r w:rsidR="004D78F2" w:rsidRPr="00146C1F">
        <w:t xml:space="preserve">5. Управление экологии, природопользования, земельных ресурсов, </w:t>
      </w:r>
      <w:r w:rsidR="005106E5" w:rsidRPr="00146C1F">
        <w:t xml:space="preserve">              </w:t>
      </w:r>
      <w:r w:rsidR="004D78F2" w:rsidRPr="00146C1F">
        <w:t>по жилищным вопросам и муниципальной собственности администрации района осуществляет ведение реестра концессионных</w:t>
      </w:r>
      <w:r w:rsidR="005106E5" w:rsidRPr="00146C1F">
        <w:t xml:space="preserve"> соглашений по форме согласно п</w:t>
      </w:r>
      <w:r w:rsidR="00956FE4" w:rsidRPr="00146C1F">
        <w:t>риложению 4 к Порядку</w:t>
      </w:r>
      <w:r w:rsidR="00866E89" w:rsidRPr="00146C1F">
        <w:t xml:space="preserve"> заключения концессионных соглашений</w:t>
      </w:r>
      <w:r w:rsidR="00B527EC" w:rsidRPr="00146C1F">
        <w:t xml:space="preserve"> </w:t>
      </w:r>
      <w:r w:rsidR="00866E89" w:rsidRPr="00146C1F">
        <w:rPr>
          <w:rFonts w:eastAsia="Calibri"/>
          <w:lang w:eastAsia="en-US"/>
        </w:rPr>
        <w:t>по инициативе структурных подразделений администрации района, поселений района</w:t>
      </w:r>
      <w:r w:rsidR="00866E89" w:rsidRPr="00146C1F">
        <w:rPr>
          <w:rFonts w:eastAsia="Calibri"/>
          <w:b/>
          <w:lang w:eastAsia="en-US"/>
        </w:rPr>
        <w:t xml:space="preserve"> </w:t>
      </w:r>
      <w:r w:rsidR="00866E89" w:rsidRPr="00146C1F">
        <w:t>в муниципальном образовании Нижневартовский район</w:t>
      </w:r>
      <w:r w:rsidR="004D78F2" w:rsidRPr="00146C1F">
        <w:t>.</w:t>
      </w:r>
    </w:p>
    <w:p w:rsidR="004D78F2" w:rsidRPr="00146C1F" w:rsidRDefault="004D78F2" w:rsidP="005106E5">
      <w:pPr>
        <w:widowControl w:val="0"/>
        <w:autoSpaceDE w:val="0"/>
        <w:autoSpaceDN w:val="0"/>
        <w:ind w:firstLine="709"/>
        <w:jc w:val="both"/>
      </w:pPr>
    </w:p>
    <w:p w:rsidR="004D78F2" w:rsidRPr="00146C1F" w:rsidRDefault="004D78F2" w:rsidP="00956FE4">
      <w:pPr>
        <w:widowControl w:val="0"/>
        <w:autoSpaceDE w:val="0"/>
        <w:autoSpaceDN w:val="0"/>
        <w:jc w:val="center"/>
        <w:outlineLvl w:val="1"/>
        <w:rPr>
          <w:b/>
        </w:rPr>
      </w:pPr>
      <w:r w:rsidRPr="00146C1F">
        <w:rPr>
          <w:b/>
        </w:rPr>
        <w:t xml:space="preserve">IV. Контроль за исполнением концессионных соглашений </w:t>
      </w:r>
    </w:p>
    <w:p w:rsidR="004D78F2" w:rsidRPr="00146C1F" w:rsidRDefault="004D78F2" w:rsidP="00956FE4">
      <w:pPr>
        <w:widowControl w:val="0"/>
        <w:autoSpaceDE w:val="0"/>
        <w:autoSpaceDN w:val="0"/>
        <w:ind w:firstLine="709"/>
        <w:jc w:val="both"/>
      </w:pPr>
    </w:p>
    <w:p w:rsidR="004D78F2" w:rsidRPr="00146C1F" w:rsidRDefault="008111B2" w:rsidP="00956FE4">
      <w:pPr>
        <w:widowControl w:val="0"/>
        <w:autoSpaceDE w:val="0"/>
        <w:autoSpaceDN w:val="0"/>
        <w:ind w:firstLine="709"/>
        <w:jc w:val="both"/>
      </w:pPr>
      <w:r w:rsidRPr="00146C1F">
        <w:t>4.</w:t>
      </w:r>
      <w:r w:rsidR="004D78F2" w:rsidRPr="00146C1F">
        <w:t xml:space="preserve">1. От имени </w:t>
      </w:r>
      <w:r w:rsidR="00956FE4" w:rsidRPr="00146C1F">
        <w:t>а</w:t>
      </w:r>
      <w:r w:rsidR="004D78F2" w:rsidRPr="00146C1F">
        <w:t>дминистрации района контроль за исполнением концессионных соглашений осуществляется в соответствии со статьей 9 Федерального закона № 115-ФЗ:</w:t>
      </w:r>
    </w:p>
    <w:p w:rsidR="004D78F2" w:rsidRPr="00146C1F" w:rsidRDefault="004D78F2" w:rsidP="00956FE4">
      <w:pPr>
        <w:widowControl w:val="0"/>
        <w:autoSpaceDE w:val="0"/>
        <w:autoSpaceDN w:val="0"/>
        <w:ind w:firstLine="709"/>
        <w:jc w:val="both"/>
      </w:pPr>
      <w:r w:rsidRPr="00146C1F">
        <w:t xml:space="preserve">на этапе создания и (или) реконструкции – управлением градостроительства, развития жилищно-коммунального комплекса </w:t>
      </w:r>
      <w:r w:rsidR="00956FE4" w:rsidRPr="00146C1F">
        <w:t xml:space="preserve">                            </w:t>
      </w:r>
      <w:r w:rsidRPr="00146C1F">
        <w:t>и эн</w:t>
      </w:r>
      <w:r w:rsidR="00956FE4" w:rsidRPr="00146C1F">
        <w:t>ергетики администрации района, м</w:t>
      </w:r>
      <w:r w:rsidRPr="00146C1F">
        <w:t>униципальным казенным учреждением «Управление капитального строительства по застройке Нижневартовского района» в части осуществления строительного контроля;</w:t>
      </w:r>
    </w:p>
    <w:p w:rsidR="004D78F2" w:rsidRPr="00146C1F" w:rsidRDefault="00956FE4" w:rsidP="00956FE4">
      <w:pPr>
        <w:widowControl w:val="0"/>
        <w:autoSpaceDE w:val="0"/>
        <w:autoSpaceDN w:val="0"/>
        <w:ind w:firstLine="709"/>
        <w:jc w:val="both"/>
      </w:pPr>
      <w:r w:rsidRPr="00146C1F">
        <w:t>на этапе эксплуатации –</w:t>
      </w:r>
      <w:r w:rsidR="004D78F2" w:rsidRPr="00146C1F">
        <w:t xml:space="preserve"> структурными подразделениями администрации района по направлению деятельности, поселениями района.</w:t>
      </w:r>
    </w:p>
    <w:p w:rsidR="004D78F2" w:rsidRPr="00146C1F" w:rsidRDefault="008111B2" w:rsidP="00956FE4">
      <w:pPr>
        <w:widowControl w:val="0"/>
        <w:autoSpaceDE w:val="0"/>
        <w:autoSpaceDN w:val="0"/>
        <w:ind w:firstLine="709"/>
        <w:jc w:val="both"/>
      </w:pPr>
      <w:r w:rsidRPr="00146C1F">
        <w:t>4.</w:t>
      </w:r>
      <w:r w:rsidR="004D78F2" w:rsidRPr="00146C1F">
        <w:t xml:space="preserve">2. Акт о результатах контроля размещается структурным подразделением на официальном веб-сайте администрации района: </w:t>
      </w:r>
      <w:hyperlink r:id="rId20" w:history="1">
        <w:r w:rsidR="004D78F2" w:rsidRPr="00146C1F">
          <w:t>www.nvraion.ru</w:t>
        </w:r>
      </w:hyperlink>
      <w:r w:rsidR="004D78F2" w:rsidRPr="00146C1F">
        <w:t xml:space="preserve"> в сроки, установленные Федеральным законом № 115-ФЗ.</w:t>
      </w:r>
    </w:p>
    <w:p w:rsidR="004D78F2" w:rsidRPr="008677C5" w:rsidRDefault="004D78F2" w:rsidP="008677C5">
      <w:pPr>
        <w:autoSpaceDE w:val="0"/>
        <w:autoSpaceDN w:val="0"/>
        <w:adjustRightInd w:val="0"/>
        <w:ind w:firstLine="709"/>
        <w:jc w:val="both"/>
      </w:pPr>
      <w:r w:rsidRPr="00146C1F">
        <w:t>4.</w:t>
      </w:r>
      <w:r w:rsidR="008111B2" w:rsidRPr="00146C1F">
        <w:t>3.</w:t>
      </w:r>
      <w:r w:rsidRPr="00146C1F">
        <w:t xml:space="preserve"> Сведения о концессионном соглашении размещаются структурным подразделением в электронном виде с использованием государствен</w:t>
      </w:r>
      <w:r w:rsidR="00956FE4" w:rsidRPr="00146C1F">
        <w:t>ной автоматизированной системы «Управление»</w:t>
      </w:r>
      <w:r w:rsidRPr="00146C1F">
        <w:t xml:space="preserve"> в сроки, установленные </w:t>
      </w:r>
      <w:r w:rsidRPr="008677C5">
        <w:t xml:space="preserve">постановлением </w:t>
      </w:r>
      <w:r w:rsidR="008677C5">
        <w:t xml:space="preserve">Правительства Российской Федерации </w:t>
      </w:r>
      <w:r w:rsidR="006F26BF" w:rsidRPr="008677C5">
        <w:t xml:space="preserve">от 28.01.2021 </w:t>
      </w:r>
      <w:r w:rsidR="008677C5">
        <w:t>№</w:t>
      </w:r>
      <w:r w:rsidR="006F26BF" w:rsidRPr="008677C5">
        <w:t xml:space="preserve"> 74 </w:t>
      </w:r>
      <w:r w:rsidR="008677C5">
        <w:t xml:space="preserve">                        </w:t>
      </w:r>
      <w:r w:rsidR="006F26BF" w:rsidRPr="008677C5">
        <w: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w:t>
      </w:r>
      <w:r w:rsidRPr="008677C5">
        <w:t>».</w:t>
      </w:r>
    </w:p>
    <w:p w:rsidR="0016155A" w:rsidRPr="008677C5" w:rsidRDefault="0016155A" w:rsidP="001238F8">
      <w:pPr>
        <w:jc w:val="both"/>
        <w:rPr>
          <w:szCs w:val="20"/>
        </w:rPr>
      </w:pPr>
    </w:p>
    <w:p w:rsidR="0016155A" w:rsidRDefault="0016155A" w:rsidP="001238F8">
      <w:pPr>
        <w:jc w:val="both"/>
        <w:rPr>
          <w:szCs w:val="20"/>
        </w:rPr>
      </w:pPr>
    </w:p>
    <w:p w:rsidR="0016155A" w:rsidRDefault="0016155A" w:rsidP="00D57664">
      <w:pPr>
        <w:rPr>
          <w:szCs w:val="20"/>
        </w:rPr>
      </w:pPr>
    </w:p>
    <w:sectPr w:rsidR="0016155A" w:rsidSect="00895AFF">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832" w:rsidRDefault="00576832">
      <w:r>
        <w:separator/>
      </w:r>
    </w:p>
  </w:endnote>
  <w:endnote w:type="continuationSeparator" w:id="0">
    <w:p w:rsidR="00576832" w:rsidRDefault="0057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EC" w:rsidRDefault="00B527E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832" w:rsidRDefault="00576832">
      <w:r>
        <w:separator/>
      </w:r>
    </w:p>
  </w:footnote>
  <w:footnote w:type="continuationSeparator" w:id="0">
    <w:p w:rsidR="00576832" w:rsidRDefault="00576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1779"/>
      <w:docPartObj>
        <w:docPartGallery w:val="Page Numbers (Top of Page)"/>
        <w:docPartUnique/>
      </w:docPartObj>
    </w:sdtPr>
    <w:sdtEndPr/>
    <w:sdtContent>
      <w:p w:rsidR="00B527EC" w:rsidRDefault="00B527EC">
        <w:pPr>
          <w:pStyle w:val="a4"/>
          <w:jc w:val="center"/>
        </w:pPr>
        <w:r>
          <w:fldChar w:fldCharType="begin"/>
        </w:r>
        <w:r>
          <w:instrText>PAGE   \* MERGEFORMAT</w:instrText>
        </w:r>
        <w:r>
          <w:fldChar w:fldCharType="separate"/>
        </w:r>
        <w:r w:rsidR="000303C5">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24773"/>
      <w:docPartObj>
        <w:docPartGallery w:val="Page Numbers (Top of Page)"/>
        <w:docPartUnique/>
      </w:docPartObj>
    </w:sdtPr>
    <w:sdtEndPr/>
    <w:sdtContent>
      <w:p w:rsidR="00FD36E0" w:rsidRDefault="00FD36E0" w:rsidP="004B7D3E">
        <w:pPr>
          <w:pStyle w:val="a4"/>
          <w:jc w:val="center"/>
        </w:pPr>
        <w:r>
          <w:fldChar w:fldCharType="begin"/>
        </w:r>
        <w:r>
          <w:instrText>PAGE   \* MERGEFORMAT</w:instrText>
        </w:r>
        <w:r>
          <w:fldChar w:fldCharType="separate"/>
        </w:r>
        <w:r w:rsidR="000303C5">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AE5479"/>
    <w:multiLevelType w:val="hybridMultilevel"/>
    <w:tmpl w:val="2EC2270E"/>
    <w:lvl w:ilvl="0" w:tplc="B3DA564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5170BB"/>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B137C9B"/>
    <w:multiLevelType w:val="hybridMultilevel"/>
    <w:tmpl w:val="F600E72C"/>
    <w:lvl w:ilvl="0" w:tplc="6F28DC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0D301EBA"/>
    <w:multiLevelType w:val="multilevel"/>
    <w:tmpl w:val="8D8C98DA"/>
    <w:lvl w:ilvl="0">
      <w:start w:val="1"/>
      <w:numFmt w:val="decimal"/>
      <w:lvlText w:val="%1."/>
      <w:lvlJc w:val="left"/>
      <w:pPr>
        <w:ind w:left="1070" w:hanging="360"/>
      </w:pPr>
      <w:rPr>
        <w:rFonts w:hint="default"/>
        <w:b w:val="0"/>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0B80AEE"/>
    <w:multiLevelType w:val="hybridMultilevel"/>
    <w:tmpl w:val="A7F88408"/>
    <w:lvl w:ilvl="0" w:tplc="142C19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DD814C9"/>
    <w:multiLevelType w:val="hybridMultilevel"/>
    <w:tmpl w:val="1AE63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C9251D"/>
    <w:multiLevelType w:val="multilevel"/>
    <w:tmpl w:val="F190C50A"/>
    <w:lvl w:ilvl="0">
      <w:start w:val="1"/>
      <w:numFmt w:val="decimal"/>
      <w:lvlText w:val="%1."/>
      <w:lvlJc w:val="left"/>
      <w:pPr>
        <w:ind w:left="1301" w:hanging="45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8310" w:hanging="180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26"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FC221C"/>
    <w:multiLevelType w:val="hybridMultilevel"/>
    <w:tmpl w:val="694E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31" w15:restartNumberingAfterBreak="0">
    <w:nsid w:val="2FAF7893"/>
    <w:multiLevelType w:val="hybridMultilevel"/>
    <w:tmpl w:val="FAB6B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3" w15:restartNumberingAfterBreak="0">
    <w:nsid w:val="370D3784"/>
    <w:multiLevelType w:val="hybridMultilevel"/>
    <w:tmpl w:val="D6528A88"/>
    <w:lvl w:ilvl="0" w:tplc="4ECAF5D6">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8" w15:restartNumberingAfterBreak="0">
    <w:nsid w:val="4DDC2C63"/>
    <w:multiLevelType w:val="hybridMultilevel"/>
    <w:tmpl w:val="F99C8F0C"/>
    <w:lvl w:ilvl="0" w:tplc="CF3E2D7A">
      <w:start w:val="1"/>
      <w:numFmt w:val="decimal"/>
      <w:lvlText w:val="%1."/>
      <w:lvlJc w:val="left"/>
      <w:pPr>
        <w:ind w:left="78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79672B"/>
    <w:multiLevelType w:val="hybridMultilevel"/>
    <w:tmpl w:val="6782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4" w15:restartNumberingAfterBreak="0">
    <w:nsid w:val="6C04132A"/>
    <w:multiLevelType w:val="hybridMultilevel"/>
    <w:tmpl w:val="3FDA1B16"/>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6D41315E"/>
    <w:multiLevelType w:val="multilevel"/>
    <w:tmpl w:val="7AC4350E"/>
    <w:lvl w:ilvl="0">
      <w:start w:val="2"/>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0"/>
  </w:num>
  <w:num w:numId="3">
    <w:abstractNumId w:val="6"/>
  </w:num>
  <w:num w:numId="4">
    <w:abstractNumId w:val="39"/>
  </w:num>
  <w:num w:numId="5">
    <w:abstractNumId w:val="46"/>
  </w:num>
  <w:num w:numId="6">
    <w:abstractNumId w:val="7"/>
  </w:num>
  <w:num w:numId="7">
    <w:abstractNumId w:val="22"/>
  </w:num>
  <w:num w:numId="8">
    <w:abstractNumId w:val="5"/>
  </w:num>
  <w:num w:numId="9">
    <w:abstractNumId w:val="13"/>
  </w:num>
  <w:num w:numId="10">
    <w:abstractNumId w:val="24"/>
  </w:num>
  <w:num w:numId="11">
    <w:abstractNumId w:val="23"/>
  </w:num>
  <w:num w:numId="12">
    <w:abstractNumId w:val="40"/>
  </w:num>
  <w:num w:numId="13">
    <w:abstractNumId w:val="36"/>
  </w:num>
  <w:num w:numId="14">
    <w:abstractNumId w:val="28"/>
  </w:num>
  <w:num w:numId="15">
    <w:abstractNumId w:val="0"/>
  </w:num>
  <w:num w:numId="16">
    <w:abstractNumId w:val="18"/>
  </w:num>
  <w:num w:numId="17">
    <w:abstractNumId w:val="26"/>
  </w:num>
  <w:num w:numId="18">
    <w:abstractNumId w:val="42"/>
  </w:num>
  <w:num w:numId="19">
    <w:abstractNumId w:val="49"/>
  </w:num>
  <w:num w:numId="20">
    <w:abstractNumId w:val="12"/>
  </w:num>
  <w:num w:numId="21">
    <w:abstractNumId w:val="35"/>
  </w:num>
  <w:num w:numId="22">
    <w:abstractNumId w:val="29"/>
  </w:num>
  <w:num w:numId="23">
    <w:abstractNumId w:val="48"/>
  </w:num>
  <w:num w:numId="24">
    <w:abstractNumId w:val="20"/>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1"/>
  </w:num>
  <w:num w:numId="31">
    <w:abstractNumId w:val="16"/>
  </w:num>
  <w:num w:numId="32">
    <w:abstractNumId w:val="47"/>
  </w:num>
  <w:num w:numId="33">
    <w:abstractNumId w:val="31"/>
  </w:num>
  <w:num w:numId="34">
    <w:abstractNumId w:val="9"/>
  </w:num>
  <w:num w:numId="35">
    <w:abstractNumId w:val="17"/>
  </w:num>
  <w:num w:numId="36">
    <w:abstractNumId w:val="33"/>
  </w:num>
  <w:num w:numId="37">
    <w:abstractNumId w:val="27"/>
  </w:num>
  <w:num w:numId="38">
    <w:abstractNumId w:val="44"/>
  </w:num>
  <w:num w:numId="39">
    <w:abstractNumId w:val="8"/>
  </w:num>
  <w:num w:numId="40">
    <w:abstractNumId w:val="21"/>
  </w:num>
  <w:num w:numId="41">
    <w:abstractNumId w:val="41"/>
  </w:num>
  <w:num w:numId="42">
    <w:abstractNumId w:val="38"/>
  </w:num>
  <w:num w:numId="43">
    <w:abstractNumId w:val="15"/>
  </w:num>
  <w:num w:numId="44">
    <w:abstractNumId w:val="25"/>
  </w:num>
  <w:num w:numId="45">
    <w:abstractNumId w:val="4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3C5"/>
    <w:rsid w:val="00030B02"/>
    <w:rsid w:val="00030CE1"/>
    <w:rsid w:val="00031794"/>
    <w:rsid w:val="00032804"/>
    <w:rsid w:val="00033DC0"/>
    <w:rsid w:val="00034557"/>
    <w:rsid w:val="00035130"/>
    <w:rsid w:val="00036F86"/>
    <w:rsid w:val="00040092"/>
    <w:rsid w:val="00040520"/>
    <w:rsid w:val="00040752"/>
    <w:rsid w:val="00041F76"/>
    <w:rsid w:val="0004313B"/>
    <w:rsid w:val="0004318A"/>
    <w:rsid w:val="000433F1"/>
    <w:rsid w:val="000447A2"/>
    <w:rsid w:val="00045C90"/>
    <w:rsid w:val="000465B8"/>
    <w:rsid w:val="00046AF7"/>
    <w:rsid w:val="00051C3A"/>
    <w:rsid w:val="00056602"/>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48A4"/>
    <w:rsid w:val="000A6BCE"/>
    <w:rsid w:val="000A7E72"/>
    <w:rsid w:val="000B012D"/>
    <w:rsid w:val="000B049C"/>
    <w:rsid w:val="000B1417"/>
    <w:rsid w:val="000B38FF"/>
    <w:rsid w:val="000B5CCE"/>
    <w:rsid w:val="000B69FB"/>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12C9"/>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238F8"/>
    <w:rsid w:val="00132743"/>
    <w:rsid w:val="00133F44"/>
    <w:rsid w:val="001359AA"/>
    <w:rsid w:val="00142A70"/>
    <w:rsid w:val="00142C70"/>
    <w:rsid w:val="00143E47"/>
    <w:rsid w:val="00143EEF"/>
    <w:rsid w:val="0014484B"/>
    <w:rsid w:val="0014488B"/>
    <w:rsid w:val="001448CA"/>
    <w:rsid w:val="00144C10"/>
    <w:rsid w:val="00146C1F"/>
    <w:rsid w:val="001502E1"/>
    <w:rsid w:val="00153090"/>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1D28"/>
    <w:rsid w:val="0022221D"/>
    <w:rsid w:val="00222FBA"/>
    <w:rsid w:val="00224444"/>
    <w:rsid w:val="00224837"/>
    <w:rsid w:val="00227D5E"/>
    <w:rsid w:val="00230DDF"/>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B9"/>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81E"/>
    <w:rsid w:val="002F6A75"/>
    <w:rsid w:val="002F77DA"/>
    <w:rsid w:val="002F7DB7"/>
    <w:rsid w:val="002F7FE0"/>
    <w:rsid w:val="00300F3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14D"/>
    <w:rsid w:val="00356318"/>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4C68"/>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6DBA"/>
    <w:rsid w:val="004277B2"/>
    <w:rsid w:val="00427AE7"/>
    <w:rsid w:val="004331AA"/>
    <w:rsid w:val="004341C4"/>
    <w:rsid w:val="00434373"/>
    <w:rsid w:val="004360F3"/>
    <w:rsid w:val="00436773"/>
    <w:rsid w:val="00436F7F"/>
    <w:rsid w:val="0044068E"/>
    <w:rsid w:val="00442913"/>
    <w:rsid w:val="004432B9"/>
    <w:rsid w:val="00444A6E"/>
    <w:rsid w:val="00445046"/>
    <w:rsid w:val="00452B01"/>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7D3E"/>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D78F2"/>
    <w:rsid w:val="004E09FC"/>
    <w:rsid w:val="004E10CB"/>
    <w:rsid w:val="004E1450"/>
    <w:rsid w:val="004E2031"/>
    <w:rsid w:val="004E25D4"/>
    <w:rsid w:val="004E2685"/>
    <w:rsid w:val="004E4E76"/>
    <w:rsid w:val="004E7835"/>
    <w:rsid w:val="004F0D4E"/>
    <w:rsid w:val="004F0F43"/>
    <w:rsid w:val="004F11A1"/>
    <w:rsid w:val="004F1566"/>
    <w:rsid w:val="004F18A3"/>
    <w:rsid w:val="004F3261"/>
    <w:rsid w:val="0050175E"/>
    <w:rsid w:val="00505294"/>
    <w:rsid w:val="00505DC5"/>
    <w:rsid w:val="00506547"/>
    <w:rsid w:val="00506C14"/>
    <w:rsid w:val="005106E5"/>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497"/>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1F8E"/>
    <w:rsid w:val="0057411D"/>
    <w:rsid w:val="00575C02"/>
    <w:rsid w:val="00576832"/>
    <w:rsid w:val="00576D2A"/>
    <w:rsid w:val="00577E6F"/>
    <w:rsid w:val="00585DB8"/>
    <w:rsid w:val="005869E2"/>
    <w:rsid w:val="00587AE8"/>
    <w:rsid w:val="00590B54"/>
    <w:rsid w:val="0059101C"/>
    <w:rsid w:val="00591C8D"/>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4D81"/>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131"/>
    <w:rsid w:val="006262CC"/>
    <w:rsid w:val="00627777"/>
    <w:rsid w:val="00627AAC"/>
    <w:rsid w:val="00633181"/>
    <w:rsid w:val="00640DF0"/>
    <w:rsid w:val="00641132"/>
    <w:rsid w:val="00641392"/>
    <w:rsid w:val="0064199D"/>
    <w:rsid w:val="00641AAE"/>
    <w:rsid w:val="00642116"/>
    <w:rsid w:val="00644E14"/>
    <w:rsid w:val="006464BD"/>
    <w:rsid w:val="0064664F"/>
    <w:rsid w:val="006467DD"/>
    <w:rsid w:val="006468C2"/>
    <w:rsid w:val="00646C73"/>
    <w:rsid w:val="006507EE"/>
    <w:rsid w:val="0065085A"/>
    <w:rsid w:val="00650C54"/>
    <w:rsid w:val="00652032"/>
    <w:rsid w:val="0065305B"/>
    <w:rsid w:val="00653490"/>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64BB"/>
    <w:rsid w:val="006D0637"/>
    <w:rsid w:val="006E1B1F"/>
    <w:rsid w:val="006E2F27"/>
    <w:rsid w:val="006E4FEC"/>
    <w:rsid w:val="006E78BE"/>
    <w:rsid w:val="006F0830"/>
    <w:rsid w:val="006F0858"/>
    <w:rsid w:val="006F20FF"/>
    <w:rsid w:val="006F249D"/>
    <w:rsid w:val="006F26BF"/>
    <w:rsid w:val="006F3985"/>
    <w:rsid w:val="006F3B6B"/>
    <w:rsid w:val="006F4CD3"/>
    <w:rsid w:val="006F6CC9"/>
    <w:rsid w:val="006F7C16"/>
    <w:rsid w:val="006F7E0B"/>
    <w:rsid w:val="0070292E"/>
    <w:rsid w:val="00702F69"/>
    <w:rsid w:val="00702FA4"/>
    <w:rsid w:val="007046D0"/>
    <w:rsid w:val="007063BA"/>
    <w:rsid w:val="007071B3"/>
    <w:rsid w:val="00707929"/>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5696E"/>
    <w:rsid w:val="007602EC"/>
    <w:rsid w:val="00762752"/>
    <w:rsid w:val="0076614E"/>
    <w:rsid w:val="00767A3B"/>
    <w:rsid w:val="00771397"/>
    <w:rsid w:val="00772A3E"/>
    <w:rsid w:val="00780B03"/>
    <w:rsid w:val="007821FA"/>
    <w:rsid w:val="00784AA5"/>
    <w:rsid w:val="00787438"/>
    <w:rsid w:val="00787988"/>
    <w:rsid w:val="00791337"/>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7F7BDF"/>
    <w:rsid w:val="008003A7"/>
    <w:rsid w:val="00802567"/>
    <w:rsid w:val="00804320"/>
    <w:rsid w:val="00804670"/>
    <w:rsid w:val="00806DB6"/>
    <w:rsid w:val="00806E8D"/>
    <w:rsid w:val="00807B4B"/>
    <w:rsid w:val="008104DB"/>
    <w:rsid w:val="008111B2"/>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89"/>
    <w:rsid w:val="00866EC9"/>
    <w:rsid w:val="008677C5"/>
    <w:rsid w:val="00870270"/>
    <w:rsid w:val="0087138D"/>
    <w:rsid w:val="00874D4E"/>
    <w:rsid w:val="00882385"/>
    <w:rsid w:val="00884365"/>
    <w:rsid w:val="00884AA2"/>
    <w:rsid w:val="00885E76"/>
    <w:rsid w:val="0088680A"/>
    <w:rsid w:val="00891781"/>
    <w:rsid w:val="00892485"/>
    <w:rsid w:val="00892D96"/>
    <w:rsid w:val="00895200"/>
    <w:rsid w:val="00895AF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61F"/>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6FE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C592D"/>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314"/>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0BB5"/>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39E2"/>
    <w:rsid w:val="00A458B1"/>
    <w:rsid w:val="00A46226"/>
    <w:rsid w:val="00A47AB3"/>
    <w:rsid w:val="00A545FC"/>
    <w:rsid w:val="00A54E21"/>
    <w:rsid w:val="00A5593A"/>
    <w:rsid w:val="00A55C85"/>
    <w:rsid w:val="00A56D4C"/>
    <w:rsid w:val="00A57E59"/>
    <w:rsid w:val="00A60552"/>
    <w:rsid w:val="00A62239"/>
    <w:rsid w:val="00A64D13"/>
    <w:rsid w:val="00A67490"/>
    <w:rsid w:val="00A70F1B"/>
    <w:rsid w:val="00A72ED3"/>
    <w:rsid w:val="00A7409D"/>
    <w:rsid w:val="00A74546"/>
    <w:rsid w:val="00A7508E"/>
    <w:rsid w:val="00A75AA5"/>
    <w:rsid w:val="00A82D7A"/>
    <w:rsid w:val="00A82F33"/>
    <w:rsid w:val="00A84D1B"/>
    <w:rsid w:val="00A86341"/>
    <w:rsid w:val="00A86760"/>
    <w:rsid w:val="00A90113"/>
    <w:rsid w:val="00A90B26"/>
    <w:rsid w:val="00A9231A"/>
    <w:rsid w:val="00A93620"/>
    <w:rsid w:val="00A95CDE"/>
    <w:rsid w:val="00A96F65"/>
    <w:rsid w:val="00A97175"/>
    <w:rsid w:val="00AA020F"/>
    <w:rsid w:val="00AA1323"/>
    <w:rsid w:val="00AA27A7"/>
    <w:rsid w:val="00AA53BE"/>
    <w:rsid w:val="00AA6A16"/>
    <w:rsid w:val="00AA7581"/>
    <w:rsid w:val="00AA7CFB"/>
    <w:rsid w:val="00AB03EC"/>
    <w:rsid w:val="00AB2683"/>
    <w:rsid w:val="00AB452C"/>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03F"/>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17BBA"/>
    <w:rsid w:val="00B206EA"/>
    <w:rsid w:val="00B21C93"/>
    <w:rsid w:val="00B22261"/>
    <w:rsid w:val="00B232F0"/>
    <w:rsid w:val="00B23CED"/>
    <w:rsid w:val="00B243D4"/>
    <w:rsid w:val="00B30B4C"/>
    <w:rsid w:val="00B339F1"/>
    <w:rsid w:val="00B3447F"/>
    <w:rsid w:val="00B34FBE"/>
    <w:rsid w:val="00B35510"/>
    <w:rsid w:val="00B3708D"/>
    <w:rsid w:val="00B371B3"/>
    <w:rsid w:val="00B41A6F"/>
    <w:rsid w:val="00B42862"/>
    <w:rsid w:val="00B44254"/>
    <w:rsid w:val="00B44779"/>
    <w:rsid w:val="00B45BA5"/>
    <w:rsid w:val="00B45CB6"/>
    <w:rsid w:val="00B46C2F"/>
    <w:rsid w:val="00B516A3"/>
    <w:rsid w:val="00B52303"/>
    <w:rsid w:val="00B527EC"/>
    <w:rsid w:val="00B56A04"/>
    <w:rsid w:val="00B60BDB"/>
    <w:rsid w:val="00B60EB3"/>
    <w:rsid w:val="00B6449A"/>
    <w:rsid w:val="00B65845"/>
    <w:rsid w:val="00B66923"/>
    <w:rsid w:val="00B67D91"/>
    <w:rsid w:val="00B7165E"/>
    <w:rsid w:val="00B86C0A"/>
    <w:rsid w:val="00B87595"/>
    <w:rsid w:val="00B92159"/>
    <w:rsid w:val="00B93D35"/>
    <w:rsid w:val="00B941E7"/>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79A"/>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67A1D"/>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5D92"/>
    <w:rsid w:val="00D561BB"/>
    <w:rsid w:val="00D56D5D"/>
    <w:rsid w:val="00D57664"/>
    <w:rsid w:val="00D578AB"/>
    <w:rsid w:val="00D60487"/>
    <w:rsid w:val="00D61484"/>
    <w:rsid w:val="00D61DCC"/>
    <w:rsid w:val="00D62065"/>
    <w:rsid w:val="00D6320F"/>
    <w:rsid w:val="00D63E6E"/>
    <w:rsid w:val="00D6442E"/>
    <w:rsid w:val="00D65D66"/>
    <w:rsid w:val="00D66222"/>
    <w:rsid w:val="00D67009"/>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3ECA"/>
    <w:rsid w:val="00DA62C1"/>
    <w:rsid w:val="00DB25E9"/>
    <w:rsid w:val="00DB4A17"/>
    <w:rsid w:val="00DB51E4"/>
    <w:rsid w:val="00DB52F7"/>
    <w:rsid w:val="00DC4111"/>
    <w:rsid w:val="00DC52B4"/>
    <w:rsid w:val="00DC65FF"/>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4067B"/>
    <w:rsid w:val="00E42243"/>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2C1E"/>
    <w:rsid w:val="00E63D11"/>
    <w:rsid w:val="00E65941"/>
    <w:rsid w:val="00E66F70"/>
    <w:rsid w:val="00E67167"/>
    <w:rsid w:val="00E72498"/>
    <w:rsid w:val="00E72BB4"/>
    <w:rsid w:val="00E74519"/>
    <w:rsid w:val="00E75F46"/>
    <w:rsid w:val="00E81984"/>
    <w:rsid w:val="00E833BA"/>
    <w:rsid w:val="00E85D2D"/>
    <w:rsid w:val="00E8655C"/>
    <w:rsid w:val="00E86C28"/>
    <w:rsid w:val="00E87DFF"/>
    <w:rsid w:val="00E92741"/>
    <w:rsid w:val="00E93329"/>
    <w:rsid w:val="00E93D2F"/>
    <w:rsid w:val="00E94F62"/>
    <w:rsid w:val="00E9688E"/>
    <w:rsid w:val="00E976FC"/>
    <w:rsid w:val="00E977E8"/>
    <w:rsid w:val="00EA0591"/>
    <w:rsid w:val="00EA1102"/>
    <w:rsid w:val="00EA23BF"/>
    <w:rsid w:val="00EA49FB"/>
    <w:rsid w:val="00EA74D2"/>
    <w:rsid w:val="00EB1DFA"/>
    <w:rsid w:val="00EB2085"/>
    <w:rsid w:val="00EB2557"/>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4603"/>
    <w:rsid w:val="00F06AFC"/>
    <w:rsid w:val="00F071A9"/>
    <w:rsid w:val="00F102B6"/>
    <w:rsid w:val="00F1084E"/>
    <w:rsid w:val="00F10B00"/>
    <w:rsid w:val="00F10B4D"/>
    <w:rsid w:val="00F10F95"/>
    <w:rsid w:val="00F11173"/>
    <w:rsid w:val="00F11638"/>
    <w:rsid w:val="00F1707C"/>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E73"/>
    <w:rsid w:val="00F60E60"/>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397"/>
    <w:rsid w:val="00FC5B2B"/>
    <w:rsid w:val="00FC62F2"/>
    <w:rsid w:val="00FC64DF"/>
    <w:rsid w:val="00FC667B"/>
    <w:rsid w:val="00FC777F"/>
    <w:rsid w:val="00FD2190"/>
    <w:rsid w:val="00FD33BF"/>
    <w:rsid w:val="00FD36E0"/>
    <w:rsid w:val="00FE2303"/>
    <w:rsid w:val="00FE30C8"/>
    <w:rsid w:val="00FE30F1"/>
    <w:rsid w:val="00FE485C"/>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C1F"/>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uiPriority w:val="9"/>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uiPriority w:val="9"/>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uiPriority w:val="99"/>
    <w:qFormat/>
    <w:rsid w:val="001E2343"/>
    <w:rPr>
      <w:sz w:val="24"/>
      <w:szCs w:val="24"/>
    </w:rPr>
  </w:style>
  <w:style w:type="paragraph" w:customStyle="1" w:styleId="affffff3">
    <w:name w:val="Автозамена"/>
    <w:uiPriority w:val="99"/>
    <w:qFormat/>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uiPriority w:val="99"/>
    <w:qFormat/>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uiPriority w:val="99"/>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uiPriority w:val="99"/>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uiPriority w:val="99"/>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99"/>
    <w:qFormat/>
    <w:rsid w:val="00923791"/>
    <w:pPr>
      <w:ind w:firstLine="709"/>
      <w:jc w:val="both"/>
    </w:pPr>
    <w:rPr>
      <w:snapToGrid w:val="0"/>
    </w:rPr>
  </w:style>
  <w:style w:type="paragraph" w:customStyle="1" w:styleId="3b">
    <w:name w:val="Обычный3"/>
    <w:uiPriority w:val="99"/>
    <w:qFormat/>
    <w:rsid w:val="00923791"/>
    <w:rPr>
      <w:sz w:val="28"/>
    </w:rPr>
  </w:style>
  <w:style w:type="paragraph" w:customStyle="1" w:styleId="3c">
    <w:name w:val="Основной текст3"/>
    <w:basedOn w:val="3b"/>
    <w:uiPriority w:val="99"/>
    <w:qFormat/>
    <w:rsid w:val="00923791"/>
    <w:pPr>
      <w:snapToGrid w:val="0"/>
      <w:jc w:val="both"/>
    </w:pPr>
    <w:rPr>
      <w:rFonts w:ascii="a_Timer" w:hAnsi="a_Timer"/>
    </w:rPr>
  </w:style>
  <w:style w:type="paragraph" w:customStyle="1" w:styleId="231">
    <w:name w:val="Основной текст 23"/>
    <w:basedOn w:val="a"/>
    <w:uiPriority w:val="99"/>
    <w:qFormat/>
    <w:rsid w:val="00923791"/>
    <w:pPr>
      <w:jc w:val="both"/>
    </w:pPr>
    <w:rPr>
      <w:szCs w:val="20"/>
    </w:rPr>
  </w:style>
  <w:style w:type="paragraph" w:customStyle="1" w:styleId="42">
    <w:name w:val="Цитата4"/>
    <w:basedOn w:val="a"/>
    <w:uiPriority w:val="99"/>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qFormat/>
    <w:rsid w:val="00923791"/>
    <w:pPr>
      <w:jc w:val="center"/>
    </w:pPr>
    <w:rPr>
      <w:szCs w:val="20"/>
    </w:rPr>
  </w:style>
  <w:style w:type="paragraph" w:customStyle="1" w:styleId="14-15">
    <w:name w:val="14-15"/>
    <w:basedOn w:val="a"/>
    <w:uiPriority w:val="99"/>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b">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uiPriority w:val="99"/>
    <w:qFormat/>
    <w:rsid w:val="00A36827"/>
    <w:pPr>
      <w:suppressAutoHyphens/>
      <w:ind w:left="720"/>
    </w:pPr>
    <w:rPr>
      <w:sz w:val="24"/>
      <w:szCs w:val="24"/>
      <w:lang w:eastAsia="ar-SA"/>
    </w:rPr>
  </w:style>
  <w:style w:type="paragraph" w:customStyle="1" w:styleId="-11">
    <w:name w:val="Цветной список - Акцент 11"/>
    <w:basedOn w:val="a"/>
    <w:uiPriority w:val="99"/>
    <w:qFormat/>
    <w:rsid w:val="00A36827"/>
    <w:pPr>
      <w:suppressAutoHyphens/>
      <w:ind w:left="720"/>
    </w:pPr>
    <w:rPr>
      <w:sz w:val="24"/>
      <w:szCs w:val="24"/>
      <w:lang w:eastAsia="ar-SA"/>
    </w:rPr>
  </w:style>
  <w:style w:type="paragraph" w:customStyle="1" w:styleId="ConsPlusDocList">
    <w:name w:val="ConsPlusDocList"/>
    <w:next w:val="a"/>
    <w:uiPriority w:val="99"/>
    <w:qFormat/>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B3708D"/>
  </w:style>
  <w:style w:type="table" w:customStyle="1" w:styleId="111">
    <w:name w:val="Сетка таблицы11"/>
    <w:basedOn w:val="a2"/>
    <w:next w:val="ab"/>
    <w:uiPriority w:val="5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B3708D"/>
    <w:rPr>
      <w:sz w:val="24"/>
      <w:szCs w:val="24"/>
      <w:lang w:val="ru-RU" w:eastAsia="ar-SA" w:bidi="ar-SA"/>
    </w:rPr>
  </w:style>
  <w:style w:type="character" w:customStyle="1" w:styleId="71">
    <w:name w:val="Знак7"/>
    <w:rsid w:val="00B3708D"/>
    <w:rPr>
      <w:sz w:val="24"/>
      <w:szCs w:val="24"/>
      <w:lang w:val="ru-RU" w:eastAsia="ar-SA" w:bidi="ar-SA"/>
    </w:rPr>
  </w:style>
  <w:style w:type="paragraph" w:customStyle="1" w:styleId="2120">
    <w:name w:val="Основной текст 212"/>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50">
    <w:name w:val="Знак25"/>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uiPriority w:val="99"/>
    <w:qFormat/>
    <w:rsid w:val="00B3708D"/>
    <w:pPr>
      <w:spacing w:after="160" w:line="240" w:lineRule="exact"/>
    </w:pPr>
    <w:rPr>
      <w:rFonts w:ascii="Verdana" w:hAnsi="Verdana"/>
      <w:sz w:val="20"/>
      <w:szCs w:val="20"/>
      <w:lang w:val="en-US" w:eastAsia="en-US"/>
    </w:rPr>
  </w:style>
  <w:style w:type="character" w:customStyle="1" w:styleId="140">
    <w:name w:val="Знак14"/>
    <w:rsid w:val="00B3708D"/>
    <w:rPr>
      <w:rFonts w:ascii="Arial" w:hAnsi="Arial" w:cs="Arial" w:hint="default"/>
      <w:b/>
      <w:bCs/>
      <w:i/>
      <w:iCs/>
      <w:sz w:val="28"/>
      <w:szCs w:val="28"/>
      <w:lang w:val="ru-RU" w:eastAsia="ar-SA" w:bidi="ar-SA"/>
    </w:rPr>
  </w:style>
  <w:style w:type="character" w:customStyle="1" w:styleId="141">
    <w:name w:val="Знак Знак14"/>
    <w:rsid w:val="00B3708D"/>
    <w:rPr>
      <w:sz w:val="24"/>
      <w:szCs w:val="24"/>
      <w:u w:val="single"/>
      <w:lang w:val="ru-RU" w:eastAsia="ar-SA" w:bidi="ar-SA"/>
    </w:rPr>
  </w:style>
  <w:style w:type="character" w:customStyle="1" w:styleId="2140">
    <w:name w:val="Знак2 Знак Знак14"/>
    <w:rsid w:val="00B3708D"/>
    <w:rPr>
      <w:rFonts w:ascii="Arial" w:hAnsi="Arial" w:cs="Arial" w:hint="default"/>
      <w:b/>
      <w:bCs/>
      <w:i/>
      <w:iCs/>
      <w:sz w:val="28"/>
      <w:szCs w:val="28"/>
      <w:lang w:val="ru-RU" w:eastAsia="ar-SA" w:bidi="ar-SA"/>
    </w:rPr>
  </w:style>
  <w:style w:type="character" w:customStyle="1" w:styleId="340">
    <w:name w:val="Знак3 Знак Знак4"/>
    <w:rsid w:val="00B3708D"/>
    <w:rPr>
      <w:b/>
      <w:bCs w:val="0"/>
      <w:sz w:val="24"/>
      <w:szCs w:val="24"/>
      <w:u w:val="single"/>
      <w:lang w:val="ru-RU" w:eastAsia="ar-SA" w:bidi="ar-SA"/>
    </w:rPr>
  </w:style>
  <w:style w:type="character" w:customStyle="1" w:styleId="251">
    <w:name w:val="Знак2 Знак Знак5"/>
    <w:rsid w:val="00B3708D"/>
    <w:rPr>
      <w:b/>
      <w:bCs/>
      <w:sz w:val="24"/>
      <w:szCs w:val="24"/>
      <w:lang w:val="ru-RU" w:eastAsia="ar-SA" w:bidi="ar-SA"/>
    </w:rPr>
  </w:style>
  <w:style w:type="character" w:customStyle="1" w:styleId="142">
    <w:name w:val="Знак1 Знак Знак4"/>
    <w:rsid w:val="00B3708D"/>
    <w:rPr>
      <w:sz w:val="24"/>
      <w:szCs w:val="24"/>
      <w:lang w:val="ru-RU" w:eastAsia="ar-SA" w:bidi="ar-SA"/>
    </w:rPr>
  </w:style>
  <w:style w:type="paragraph" w:customStyle="1" w:styleId="121">
    <w:name w:val="Обычный12"/>
    <w:uiPriority w:val="99"/>
    <w:qFormat/>
    <w:rsid w:val="00B3708D"/>
    <w:rPr>
      <w:sz w:val="28"/>
    </w:rPr>
  </w:style>
  <w:style w:type="paragraph" w:customStyle="1" w:styleId="122">
    <w:name w:val="Основной текст12"/>
    <w:basedOn w:val="121"/>
    <w:uiPriority w:val="99"/>
    <w:qFormat/>
    <w:rsid w:val="00B3708D"/>
    <w:pPr>
      <w:snapToGrid w:val="0"/>
      <w:jc w:val="both"/>
    </w:pPr>
    <w:rPr>
      <w:rFonts w:ascii="a_Timer" w:hAnsi="a_Timer"/>
    </w:rPr>
  </w:style>
  <w:style w:type="paragraph" w:customStyle="1" w:styleId="222">
    <w:name w:val="Цитата22"/>
    <w:basedOn w:val="a"/>
    <w:uiPriority w:val="99"/>
    <w:qFormat/>
    <w:rsid w:val="00B3708D"/>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qFormat/>
    <w:rsid w:val="00B3708D"/>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qFormat/>
    <w:rsid w:val="00B3708D"/>
    <w:pPr>
      <w:suppressAutoHyphens/>
      <w:spacing w:before="280" w:after="280" w:line="360" w:lineRule="auto"/>
      <w:ind w:firstLine="709"/>
      <w:jc w:val="both"/>
    </w:pPr>
    <w:rPr>
      <w:szCs w:val="24"/>
      <w:lang w:eastAsia="ar-SA"/>
    </w:rPr>
  </w:style>
  <w:style w:type="character" w:customStyle="1" w:styleId="61">
    <w:name w:val="Знак6"/>
    <w:rsid w:val="00B3708D"/>
    <w:rPr>
      <w:rFonts w:ascii="Arial" w:hAnsi="Arial" w:cs="Arial"/>
      <w:b/>
      <w:bCs/>
      <w:i/>
      <w:iCs/>
      <w:sz w:val="28"/>
      <w:szCs w:val="28"/>
      <w:lang w:val="ru-RU" w:eastAsia="ar-SA" w:bidi="ar-SA"/>
    </w:rPr>
  </w:style>
  <w:style w:type="character" w:customStyle="1" w:styleId="130">
    <w:name w:val="Знак13"/>
    <w:rsid w:val="00B3708D"/>
    <w:rPr>
      <w:rFonts w:ascii="Arial" w:hAnsi="Arial" w:cs="Arial"/>
      <w:b/>
      <w:bCs/>
      <w:i/>
      <w:iCs/>
      <w:sz w:val="28"/>
      <w:szCs w:val="28"/>
      <w:lang w:val="ru-RU" w:eastAsia="ar-SA" w:bidi="ar-SA"/>
    </w:rPr>
  </w:style>
  <w:style w:type="character" w:customStyle="1" w:styleId="131">
    <w:name w:val="Знак Знак13"/>
    <w:rsid w:val="00B3708D"/>
    <w:rPr>
      <w:sz w:val="24"/>
      <w:szCs w:val="24"/>
      <w:u w:val="single"/>
      <w:lang w:val="ru-RU" w:eastAsia="ar-SA" w:bidi="ar-SA"/>
    </w:rPr>
  </w:style>
  <w:style w:type="character" w:customStyle="1" w:styleId="2130">
    <w:name w:val="Знак2 Знак Знак13"/>
    <w:rsid w:val="00B3708D"/>
    <w:rPr>
      <w:rFonts w:ascii="Arial" w:hAnsi="Arial" w:cs="Arial"/>
      <w:b/>
      <w:bCs/>
      <w:i/>
      <w:iCs/>
      <w:sz w:val="28"/>
      <w:szCs w:val="28"/>
      <w:lang w:val="ru-RU" w:eastAsia="ar-SA" w:bidi="ar-SA"/>
    </w:rPr>
  </w:style>
  <w:style w:type="character" w:customStyle="1" w:styleId="48">
    <w:name w:val="Знак Знак Знак Знак4"/>
    <w:rsid w:val="00B3708D"/>
    <w:rPr>
      <w:sz w:val="24"/>
      <w:szCs w:val="24"/>
      <w:lang w:val="ru-RU" w:eastAsia="ar-SA" w:bidi="ar-SA"/>
    </w:rPr>
  </w:style>
  <w:style w:type="character" w:customStyle="1" w:styleId="330">
    <w:name w:val="Знак3 Знак Знак3"/>
    <w:rsid w:val="00B3708D"/>
    <w:rPr>
      <w:b/>
      <w:sz w:val="24"/>
      <w:szCs w:val="24"/>
      <w:u w:val="single"/>
      <w:lang w:val="ru-RU" w:eastAsia="ar-SA" w:bidi="ar-SA"/>
    </w:rPr>
  </w:style>
  <w:style w:type="character" w:customStyle="1" w:styleId="240">
    <w:name w:val="Знак2 Знак Знак4"/>
    <w:rsid w:val="00B3708D"/>
    <w:rPr>
      <w:b/>
      <w:bCs/>
      <w:sz w:val="24"/>
      <w:szCs w:val="24"/>
      <w:lang w:val="ru-RU" w:eastAsia="ar-SA" w:bidi="ar-SA"/>
    </w:rPr>
  </w:style>
  <w:style w:type="character" w:customStyle="1" w:styleId="132">
    <w:name w:val="Знак1 Знак Знак3"/>
    <w:rsid w:val="00B3708D"/>
    <w:rPr>
      <w:sz w:val="24"/>
      <w:szCs w:val="24"/>
      <w:lang w:val="ru-RU" w:eastAsia="ar-SA" w:bidi="ar-SA"/>
    </w:rPr>
  </w:style>
  <w:style w:type="paragraph" w:customStyle="1" w:styleId="241">
    <w:name w:val="Знак24"/>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qFormat/>
    <w:rsid w:val="00B3708D"/>
    <w:pPr>
      <w:spacing w:after="160" w:line="240" w:lineRule="exact"/>
    </w:pPr>
    <w:rPr>
      <w:rFonts w:ascii="Verdana" w:hAnsi="Verdana"/>
      <w:sz w:val="20"/>
      <w:szCs w:val="20"/>
      <w:lang w:val="en-US" w:eastAsia="en-US"/>
    </w:rPr>
  </w:style>
  <w:style w:type="character" w:customStyle="1" w:styleId="submenu-table">
    <w:name w:val="submenu-table"/>
    <w:basedOn w:val="a1"/>
    <w:rsid w:val="00B3708D"/>
  </w:style>
  <w:style w:type="paragraph" w:customStyle="1" w:styleId="21e">
    <w:name w:val="Название объекта21"/>
    <w:basedOn w:val="a"/>
    <w:uiPriority w:val="99"/>
    <w:qFormat/>
    <w:rsid w:val="00B3708D"/>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B3708D"/>
    <w:rPr>
      <w:sz w:val="24"/>
      <w:szCs w:val="24"/>
      <w:lang w:val="ru-RU" w:eastAsia="ar-SA" w:bidi="ar-SA"/>
    </w:rPr>
  </w:style>
  <w:style w:type="character" w:customStyle="1" w:styleId="55">
    <w:name w:val="Знак5"/>
    <w:rsid w:val="00B3708D"/>
    <w:rPr>
      <w:sz w:val="24"/>
      <w:szCs w:val="24"/>
      <w:lang w:val="ru-RU" w:eastAsia="ar-SA" w:bidi="ar-SA"/>
    </w:rPr>
  </w:style>
  <w:style w:type="paragraph" w:customStyle="1" w:styleId="2110">
    <w:name w:val="Основной текст 211"/>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32">
    <w:name w:val="Знак23"/>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qFormat/>
    <w:rsid w:val="00B3708D"/>
    <w:pPr>
      <w:spacing w:after="160" w:line="240" w:lineRule="exact"/>
    </w:pPr>
    <w:rPr>
      <w:rFonts w:ascii="Verdana" w:hAnsi="Verdana"/>
      <w:sz w:val="20"/>
      <w:szCs w:val="20"/>
      <w:lang w:val="en-US" w:eastAsia="en-US"/>
    </w:rPr>
  </w:style>
  <w:style w:type="character" w:customStyle="1" w:styleId="123">
    <w:name w:val="Знак12"/>
    <w:rsid w:val="00B3708D"/>
    <w:rPr>
      <w:rFonts w:ascii="Arial" w:hAnsi="Arial" w:cs="Arial" w:hint="default"/>
      <w:b/>
      <w:bCs/>
      <w:i/>
      <w:iCs/>
      <w:sz w:val="28"/>
      <w:szCs w:val="28"/>
      <w:lang w:val="ru-RU" w:eastAsia="ar-SA" w:bidi="ar-SA"/>
    </w:rPr>
  </w:style>
  <w:style w:type="character" w:customStyle="1" w:styleId="124">
    <w:name w:val="Знак Знак12"/>
    <w:rsid w:val="00B3708D"/>
    <w:rPr>
      <w:sz w:val="24"/>
      <w:szCs w:val="24"/>
      <w:u w:val="single"/>
      <w:lang w:val="ru-RU" w:eastAsia="ar-SA" w:bidi="ar-SA"/>
    </w:rPr>
  </w:style>
  <w:style w:type="character" w:customStyle="1" w:styleId="2122">
    <w:name w:val="Знак2 Знак Знак12"/>
    <w:rsid w:val="00B3708D"/>
    <w:rPr>
      <w:rFonts w:ascii="Arial" w:hAnsi="Arial" w:cs="Arial" w:hint="default"/>
      <w:b/>
      <w:bCs/>
      <w:i/>
      <w:iCs/>
      <w:sz w:val="28"/>
      <w:szCs w:val="28"/>
      <w:lang w:val="ru-RU" w:eastAsia="ar-SA" w:bidi="ar-SA"/>
    </w:rPr>
  </w:style>
  <w:style w:type="character" w:customStyle="1" w:styleId="320">
    <w:name w:val="Знак3 Знак Знак2"/>
    <w:rsid w:val="00B3708D"/>
    <w:rPr>
      <w:b/>
      <w:bCs w:val="0"/>
      <w:sz w:val="24"/>
      <w:szCs w:val="24"/>
      <w:u w:val="single"/>
      <w:lang w:val="ru-RU" w:eastAsia="ar-SA" w:bidi="ar-SA"/>
    </w:rPr>
  </w:style>
  <w:style w:type="character" w:customStyle="1" w:styleId="233">
    <w:name w:val="Знак2 Знак Знак3"/>
    <w:rsid w:val="00B3708D"/>
    <w:rPr>
      <w:b/>
      <w:bCs/>
      <w:sz w:val="24"/>
      <w:szCs w:val="24"/>
      <w:lang w:val="ru-RU" w:eastAsia="ar-SA" w:bidi="ar-SA"/>
    </w:rPr>
  </w:style>
  <w:style w:type="character" w:customStyle="1" w:styleId="125">
    <w:name w:val="Знак1 Знак Знак2"/>
    <w:rsid w:val="00B3708D"/>
    <w:rPr>
      <w:sz w:val="24"/>
      <w:szCs w:val="24"/>
      <w:lang w:val="ru-RU" w:eastAsia="ar-SA" w:bidi="ar-SA"/>
    </w:rPr>
  </w:style>
  <w:style w:type="paragraph" w:customStyle="1" w:styleId="112">
    <w:name w:val="Обычный11"/>
    <w:uiPriority w:val="99"/>
    <w:qFormat/>
    <w:rsid w:val="00B3708D"/>
    <w:rPr>
      <w:sz w:val="28"/>
    </w:rPr>
  </w:style>
  <w:style w:type="paragraph" w:customStyle="1" w:styleId="113">
    <w:name w:val="Основной текст11"/>
    <w:basedOn w:val="112"/>
    <w:uiPriority w:val="99"/>
    <w:qFormat/>
    <w:rsid w:val="00B3708D"/>
    <w:pPr>
      <w:snapToGrid w:val="0"/>
      <w:jc w:val="both"/>
    </w:pPr>
    <w:rPr>
      <w:rFonts w:ascii="a_Timer" w:hAnsi="a_Timer"/>
    </w:rPr>
  </w:style>
  <w:style w:type="paragraph" w:customStyle="1" w:styleId="21f">
    <w:name w:val="Цитата21"/>
    <w:basedOn w:val="a"/>
    <w:uiPriority w:val="99"/>
    <w:qFormat/>
    <w:rsid w:val="00B3708D"/>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uiPriority w:val="99"/>
    <w:qFormat/>
    <w:rsid w:val="00B3708D"/>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uiPriority w:val="99"/>
    <w:qFormat/>
    <w:rsid w:val="00B3708D"/>
    <w:pPr>
      <w:suppressAutoHyphens/>
      <w:spacing w:before="280" w:after="280" w:line="360" w:lineRule="auto"/>
      <w:ind w:firstLine="709"/>
      <w:jc w:val="both"/>
    </w:pPr>
    <w:rPr>
      <w:szCs w:val="24"/>
      <w:lang w:eastAsia="ar-SA"/>
    </w:rPr>
  </w:style>
  <w:style w:type="character" w:customStyle="1" w:styleId="49">
    <w:name w:val="Знак4"/>
    <w:rsid w:val="00B3708D"/>
    <w:rPr>
      <w:rFonts w:ascii="Arial" w:hAnsi="Arial" w:cs="Arial"/>
      <w:b/>
      <w:bCs/>
      <w:i/>
      <w:iCs/>
      <w:sz w:val="28"/>
      <w:szCs w:val="28"/>
      <w:lang w:val="ru-RU" w:eastAsia="ar-SA" w:bidi="ar-SA"/>
    </w:rPr>
  </w:style>
  <w:style w:type="character" w:customStyle="1" w:styleId="114">
    <w:name w:val="Знак11"/>
    <w:rsid w:val="00B3708D"/>
    <w:rPr>
      <w:rFonts w:ascii="Arial" w:hAnsi="Arial" w:cs="Arial"/>
      <w:b/>
      <w:bCs/>
      <w:i/>
      <w:iCs/>
      <w:sz w:val="28"/>
      <w:szCs w:val="28"/>
      <w:lang w:val="ru-RU" w:eastAsia="ar-SA" w:bidi="ar-SA"/>
    </w:rPr>
  </w:style>
  <w:style w:type="character" w:customStyle="1" w:styleId="115">
    <w:name w:val="Знак Знак11"/>
    <w:rsid w:val="00B3708D"/>
    <w:rPr>
      <w:sz w:val="24"/>
      <w:szCs w:val="24"/>
      <w:u w:val="single"/>
      <w:lang w:val="ru-RU" w:eastAsia="ar-SA" w:bidi="ar-SA"/>
    </w:rPr>
  </w:style>
  <w:style w:type="character" w:customStyle="1" w:styleId="2112">
    <w:name w:val="Знак2 Знак Знак11"/>
    <w:rsid w:val="00B3708D"/>
    <w:rPr>
      <w:rFonts w:ascii="Arial" w:hAnsi="Arial" w:cs="Arial"/>
      <w:b/>
      <w:bCs/>
      <w:i/>
      <w:iCs/>
      <w:sz w:val="28"/>
      <w:szCs w:val="28"/>
      <w:lang w:val="ru-RU" w:eastAsia="ar-SA" w:bidi="ar-SA"/>
    </w:rPr>
  </w:style>
  <w:style w:type="character" w:customStyle="1" w:styleId="2fa">
    <w:name w:val="Знак Знак Знак Знак2"/>
    <w:rsid w:val="00B3708D"/>
    <w:rPr>
      <w:sz w:val="24"/>
      <w:szCs w:val="24"/>
      <w:lang w:val="ru-RU" w:eastAsia="ar-SA" w:bidi="ar-SA"/>
    </w:rPr>
  </w:style>
  <w:style w:type="character" w:customStyle="1" w:styleId="317">
    <w:name w:val="Знак3 Знак Знак1"/>
    <w:rsid w:val="00B3708D"/>
    <w:rPr>
      <w:b/>
      <w:sz w:val="24"/>
      <w:szCs w:val="24"/>
      <w:u w:val="single"/>
      <w:lang w:val="ru-RU" w:eastAsia="ar-SA" w:bidi="ar-SA"/>
    </w:rPr>
  </w:style>
  <w:style w:type="character" w:customStyle="1" w:styleId="225">
    <w:name w:val="Знак2 Знак Знак2"/>
    <w:rsid w:val="00B3708D"/>
    <w:rPr>
      <w:b/>
      <w:bCs/>
      <w:sz w:val="24"/>
      <w:szCs w:val="24"/>
      <w:lang w:val="ru-RU" w:eastAsia="ar-SA" w:bidi="ar-SA"/>
    </w:rPr>
  </w:style>
  <w:style w:type="character" w:customStyle="1" w:styleId="116">
    <w:name w:val="Знак1 Знак Знак1"/>
    <w:rsid w:val="00B3708D"/>
    <w:rPr>
      <w:sz w:val="24"/>
      <w:szCs w:val="24"/>
      <w:lang w:val="ru-RU" w:eastAsia="ar-SA" w:bidi="ar-SA"/>
    </w:rPr>
  </w:style>
  <w:style w:type="paragraph" w:customStyle="1" w:styleId="226">
    <w:name w:val="Знак22"/>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99"/>
    <w:qFormat/>
    <w:rsid w:val="00B3708D"/>
    <w:pPr>
      <w:spacing w:after="160" w:line="240" w:lineRule="exact"/>
    </w:pPr>
    <w:rPr>
      <w:rFonts w:ascii="Verdana" w:hAnsi="Verdana"/>
      <w:sz w:val="20"/>
      <w:szCs w:val="20"/>
      <w:lang w:val="en-US" w:eastAsia="en-US"/>
    </w:rPr>
  </w:style>
  <w:style w:type="paragraph" w:customStyle="1" w:styleId="3f0">
    <w:name w:val="Знак3"/>
    <w:basedOn w:val="a"/>
    <w:uiPriority w:val="99"/>
    <w:qFormat/>
    <w:rsid w:val="00B3708D"/>
    <w:rPr>
      <w:rFonts w:ascii="Verdana" w:hAnsi="Verdana" w:cs="Verdana"/>
      <w:sz w:val="20"/>
      <w:szCs w:val="20"/>
      <w:lang w:val="en-US" w:eastAsia="en-US"/>
    </w:rPr>
  </w:style>
  <w:style w:type="character" w:customStyle="1" w:styleId="searchtext">
    <w:name w:val="searchtext"/>
    <w:rsid w:val="00B3708D"/>
  </w:style>
  <w:style w:type="table" w:customStyle="1" w:styleId="1110">
    <w:name w:val="Сетка таблицы111"/>
    <w:basedOn w:val="a2"/>
    <w:next w:val="ab"/>
    <w:rsid w:val="00B370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B3708D"/>
    <w:rPr>
      <w:rFonts w:ascii="Cambria" w:eastAsia="Times New Roman" w:hAnsi="Cambria" w:cs="Times New Roman"/>
      <w:color w:val="17365D"/>
      <w:spacing w:val="5"/>
      <w:kern w:val="28"/>
      <w:sz w:val="52"/>
      <w:szCs w:val="52"/>
    </w:rPr>
  </w:style>
  <w:style w:type="character" w:customStyle="1" w:styleId="1fffc">
    <w:name w:val="Подзаголовок Знак1"/>
    <w:rsid w:val="00B3708D"/>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B3708D"/>
    <w:rPr>
      <w:sz w:val="28"/>
      <w:szCs w:val="28"/>
    </w:rPr>
  </w:style>
  <w:style w:type="character" w:customStyle="1" w:styleId="1fffe">
    <w:name w:val="Основной текст с отступом Знак1"/>
    <w:semiHidden/>
    <w:rsid w:val="00B3708D"/>
    <w:rPr>
      <w:sz w:val="28"/>
      <w:szCs w:val="28"/>
    </w:rPr>
  </w:style>
  <w:style w:type="character" w:customStyle="1" w:styleId="710">
    <w:name w:val="Заголовок 7 Знак1"/>
    <w:uiPriority w:val="99"/>
    <w:semiHidden/>
    <w:rsid w:val="00B3708D"/>
    <w:rPr>
      <w:rFonts w:ascii="Cambria" w:eastAsia="Times New Roman" w:hAnsi="Cambria" w:cs="Times New Roman"/>
      <w:i/>
      <w:iCs/>
      <w:color w:val="404040"/>
      <w:sz w:val="28"/>
      <w:szCs w:val="28"/>
    </w:rPr>
  </w:style>
  <w:style w:type="character" w:customStyle="1" w:styleId="81">
    <w:name w:val="Заголовок 8 Знак1"/>
    <w:semiHidden/>
    <w:rsid w:val="00B3708D"/>
    <w:rPr>
      <w:rFonts w:ascii="Cambria" w:eastAsia="Times New Roman" w:hAnsi="Cambria" w:cs="Times New Roman"/>
      <w:color w:val="404040"/>
    </w:rPr>
  </w:style>
  <w:style w:type="character" w:customStyle="1" w:styleId="91">
    <w:name w:val="Заголовок 9 Знак1"/>
    <w:semiHidden/>
    <w:rsid w:val="00B3708D"/>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3708D"/>
    <w:rPr>
      <w:sz w:val="28"/>
      <w:szCs w:val="28"/>
    </w:rPr>
  </w:style>
  <w:style w:type="character" w:customStyle="1" w:styleId="318">
    <w:name w:val="Основной текст с отступом 3 Знак1"/>
    <w:semiHidden/>
    <w:rsid w:val="00B3708D"/>
    <w:rPr>
      <w:sz w:val="16"/>
      <w:szCs w:val="16"/>
    </w:rPr>
  </w:style>
  <w:style w:type="character" w:customStyle="1" w:styleId="1ffff">
    <w:name w:val="Электронная подпись Знак1"/>
    <w:semiHidden/>
    <w:rsid w:val="00B3708D"/>
    <w:rPr>
      <w:sz w:val="28"/>
      <w:szCs w:val="28"/>
    </w:rPr>
  </w:style>
  <w:style w:type="character" w:customStyle="1" w:styleId="1ffff0">
    <w:name w:val="Текст Знак1"/>
    <w:uiPriority w:val="99"/>
    <w:semiHidden/>
    <w:rsid w:val="00B3708D"/>
    <w:rPr>
      <w:rFonts w:ascii="Consolas" w:hAnsi="Consolas" w:cs="Consolas"/>
      <w:sz w:val="21"/>
      <w:szCs w:val="21"/>
    </w:rPr>
  </w:style>
  <w:style w:type="character" w:customStyle="1" w:styleId="319">
    <w:name w:val="Основной текст 3 Знак1"/>
    <w:uiPriority w:val="99"/>
    <w:semiHidden/>
    <w:rsid w:val="00B3708D"/>
    <w:rPr>
      <w:sz w:val="16"/>
      <w:szCs w:val="16"/>
    </w:rPr>
  </w:style>
  <w:style w:type="character" w:customStyle="1" w:styleId="1ffff1">
    <w:name w:val="Текст сноски Знак1"/>
    <w:basedOn w:val="a1"/>
    <w:semiHidden/>
    <w:rsid w:val="00B3708D"/>
  </w:style>
  <w:style w:type="table" w:customStyle="1" w:styleId="1111">
    <w:name w:val="Сетка таблицы1111"/>
    <w:basedOn w:val="a2"/>
    <w:uiPriority w:val="59"/>
    <w:rsid w:val="00B3708D"/>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B3708D"/>
  </w:style>
  <w:style w:type="table" w:customStyle="1" w:styleId="56">
    <w:name w:val="Сетка таблицы5"/>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B3708D"/>
    <w:pPr>
      <w:widowControl w:val="0"/>
      <w:autoSpaceDE w:val="0"/>
      <w:autoSpaceDN w:val="0"/>
    </w:pPr>
    <w:rPr>
      <w:rFonts w:ascii="Tahoma" w:hAnsi="Tahoma" w:cs="Tahoma"/>
    </w:rPr>
  </w:style>
  <w:style w:type="paragraph" w:customStyle="1" w:styleId="ConsPlusJurTerm">
    <w:name w:val="ConsPlusJurTerm"/>
    <w:rsid w:val="00B3708D"/>
    <w:pPr>
      <w:widowControl w:val="0"/>
      <w:autoSpaceDE w:val="0"/>
      <w:autoSpaceDN w:val="0"/>
    </w:pPr>
    <w:rPr>
      <w:rFonts w:ascii="Tahoma" w:hAnsi="Tahoma" w:cs="Tahoma"/>
      <w:sz w:val="26"/>
    </w:rPr>
  </w:style>
  <w:style w:type="paragraph" w:customStyle="1" w:styleId="ConsPlusTextList">
    <w:name w:val="ConsPlusTextList"/>
    <w:rsid w:val="00B3708D"/>
    <w:pPr>
      <w:widowControl w:val="0"/>
      <w:autoSpaceDE w:val="0"/>
      <w:autoSpaceDN w:val="0"/>
    </w:pPr>
    <w:rPr>
      <w:rFonts w:ascii="Arial" w:hAnsi="Arial" w:cs="Arial"/>
    </w:rPr>
  </w:style>
  <w:style w:type="table" w:customStyle="1" w:styleId="31a">
    <w:name w:val="Сетка таблицы31"/>
    <w:basedOn w:val="a2"/>
    <w:next w:val="ab"/>
    <w:rsid w:val="00B3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Текст концевой сноски Знак1"/>
    <w:basedOn w:val="a1"/>
    <w:uiPriority w:val="99"/>
    <w:semiHidden/>
    <w:rsid w:val="00B3708D"/>
  </w:style>
  <w:style w:type="table" w:customStyle="1" w:styleId="513">
    <w:name w:val="Сетка таблицы5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0">
    <w:name w:val="Сетка таблицы6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7">
    <w:name w:val="Нет списка5"/>
    <w:next w:val="a3"/>
    <w:uiPriority w:val="99"/>
    <w:semiHidden/>
    <w:unhideWhenUsed/>
    <w:rsid w:val="004D78F2"/>
  </w:style>
  <w:style w:type="table" w:customStyle="1" w:styleId="82">
    <w:name w:val="Сетка таблицы8"/>
    <w:basedOn w:val="a2"/>
    <w:next w:val="ab"/>
    <w:uiPriority w:val="39"/>
    <w:rsid w:val="004D7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3">
    <w:name w:val="Неразрешенное упоминание1"/>
    <w:basedOn w:val="a1"/>
    <w:uiPriority w:val="99"/>
    <w:semiHidden/>
    <w:unhideWhenUsed/>
    <w:rsid w:val="004D78F2"/>
    <w:rPr>
      <w:color w:val="605E5C"/>
      <w:shd w:val="clear" w:color="auto" w:fill="E1DFDD"/>
    </w:rPr>
  </w:style>
  <w:style w:type="table" w:customStyle="1" w:styleId="126">
    <w:name w:val="Сетка таблицы12"/>
    <w:basedOn w:val="a2"/>
    <w:next w:val="ab"/>
    <w:rsid w:val="004D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vraion.ru" TargetMode="External"/><Relationship Id="rId18" Type="http://schemas.openxmlformats.org/officeDocument/2006/relationships/hyperlink" Target="https://invest.nvraio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69A38252BCECEF435FA984C6FEF199CDEEB4687024988BA8594597FE4371CC21ECC1097D5B4C776780A51D05s5B6L" TargetMode="External"/><Relationship Id="rId17" Type="http://schemas.openxmlformats.org/officeDocument/2006/relationships/hyperlink" Target="consultantplus://offline/ref=ED69A38252BCECEF435FA984C6FEF199CDEEB4687024988BA8594597FE4371CC33EC99057C5952746095F34C43037C2B3D6B41A5F0880888s5B1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vra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raio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D69A38252BCECEF435FA984C6FEF199CDEEB4687024988BA8594597FE4371CC33EC99057C5952746095F34C43037C2B3D6B41A5F0880888s5B1L" TargetMode="External"/><Relationship Id="rId19" Type="http://schemas.openxmlformats.org/officeDocument/2006/relationships/hyperlink" Target="consultantplus://offline/ref=ED69A38252BCECEF435FA984C6FEF199CDEEB4687024988BA8594597FE4371CC21ECC1097D5B4C776780A51D05s5B6L" TargetMode="Externa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5A00-AAA5-4D89-87DD-AB09D24A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3578</Words>
  <Characters>32071</Characters>
  <Application>Microsoft Office Word</Application>
  <DocSecurity>4</DocSecurity>
  <Lines>267</Lines>
  <Paragraphs>71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Ламкова Жанна Юрьевна</cp:lastModifiedBy>
  <cp:revision>2</cp:revision>
  <cp:lastPrinted>2019-02-11T12:33:00Z</cp:lastPrinted>
  <dcterms:created xsi:type="dcterms:W3CDTF">2022-01-21T04:10:00Z</dcterms:created>
  <dcterms:modified xsi:type="dcterms:W3CDTF">2022-01-21T04:10:00Z</dcterms:modified>
</cp:coreProperties>
</file>